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/>
        <w:drawing>
          <wp:inline distT="0" distB="0" distL="0" distR="0">
            <wp:extent cx="525145" cy="64770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behindDoc="0" distT="0" distB="0" distL="114935" distR="114935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36830</wp:posOffset>
                </wp:positionV>
                <wp:extent cx="5923915" cy="878205"/>
                <wp:effectExtent l="0" t="0" r="0" b="0"/>
                <wp:wrapNone/>
                <wp:docPr id="2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3440" cy="87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45000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A"/>
                                <w:sz w:val="28"/>
                              </w:rPr>
                              <w:t>АДМИНИСТРАЦИЯ</w:t>
                            </w:r>
                          </w:p>
                          <w:p>
                            <w:pPr>
                              <w:pStyle w:val="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000A"/>
                                <w:sz w:val="28"/>
                              </w:rPr>
                              <w:t>КАСЛИНСКОГО МУНИЦИПАЛЬНОГО РАЙОНА</w:t>
                            </w:r>
                          </w:p>
                          <w:p>
                            <w:pPr>
                              <w:pStyle w:val="1"/>
                              <w:jc w:val="center"/>
                              <w:rPr>
                                <w:b w:val="false"/>
                                <w:b w:val="false"/>
                                <w:sz w:val="28"/>
                              </w:rPr>
                            </w:pPr>
                            <w:r>
                              <w:rPr>
                                <w:b w:val="false"/>
                                <w:color w:val="00000A"/>
                                <w:sz w:val="28"/>
                              </w:rPr>
                              <w:t>Челябинской области</w:t>
                            </w:r>
                          </w:p>
                          <w:p>
                            <w:pPr>
                              <w:pStyle w:val="2"/>
                              <w:jc w:val="center"/>
                              <w:rPr>
                                <w:b/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sz w:val="40"/>
                              </w:rPr>
                              <w:t>ПОСТАНОВЛЕНИЕ</w:t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</w:r>
                          </w:p>
                          <w:p>
                            <w:pPr>
                              <w:pStyle w:val="Style26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Изображение1" fillcolor="white" stroked="t" style="position:absolute;margin-left:0.05pt;margin-top:2.9pt;width:466.35pt;height:69.05pt">
                <w10:wrap type="square"/>
                <v:fill o:detectmouseclick="t" type="solid" color2="black"/>
                <v:stroke color="white" weight="45000" joinstyle="round" endcap="flat"/>
                <v:textbox>
                  <w:txbxContent>
                    <w:p>
                      <w:pPr>
                        <w:pStyle w:val="1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color w:val="00000A"/>
                          <w:sz w:val="28"/>
                        </w:rPr>
                        <w:t>АДМИНИСТРАЦИЯ</w:t>
                      </w:r>
                    </w:p>
                    <w:p>
                      <w:pPr>
                        <w:pStyle w:val="1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color w:val="00000A"/>
                          <w:sz w:val="28"/>
                        </w:rPr>
                        <w:t>КАСЛИНСКОГО МУНИЦИПАЛЬНОГО РАЙОНА</w:t>
                      </w:r>
                    </w:p>
                    <w:p>
                      <w:pPr>
                        <w:pStyle w:val="1"/>
                        <w:jc w:val="center"/>
                        <w:rPr>
                          <w:b w:val="false"/>
                          <w:b w:val="false"/>
                          <w:sz w:val="28"/>
                        </w:rPr>
                      </w:pPr>
                      <w:r>
                        <w:rPr>
                          <w:b w:val="false"/>
                          <w:color w:val="00000A"/>
                          <w:sz w:val="28"/>
                        </w:rPr>
                        <w:t>Челябинской области</w:t>
                      </w:r>
                    </w:p>
                    <w:p>
                      <w:pPr>
                        <w:pStyle w:val="2"/>
                        <w:jc w:val="center"/>
                        <w:rPr>
                          <w:b/>
                          <w:b/>
                          <w:sz w:val="40"/>
                        </w:rPr>
                      </w:pPr>
                      <w:r>
                        <w:rPr>
                          <w:b/>
                          <w:color w:val="00000A"/>
                          <w:sz w:val="40"/>
                        </w:rPr>
                        <w:t>ПОСТАНОВЛЕНИЕ</w:t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</w:r>
                    </w:p>
                    <w:p>
                      <w:pPr>
                        <w:pStyle w:val="Style26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mc:AlternateContent>
          <mc:Choice Requires="wps">
            <w:drawing>
              <wp:anchor behindDoc="0" distT="0" distB="0" distL="0" distR="0" simplePos="0" locked="0" layoutInCell="1" allowOverlap="1" relativeHeight="12">
                <wp:simplePos x="0" y="0"/>
                <wp:positionH relativeFrom="column">
                  <wp:posOffset>33020</wp:posOffset>
                </wp:positionH>
                <wp:positionV relativeFrom="paragraph">
                  <wp:posOffset>198755</wp:posOffset>
                </wp:positionV>
                <wp:extent cx="5875020" cy="17145"/>
                <wp:effectExtent l="0" t="0" r="0" b="0"/>
                <wp:wrapNone/>
                <wp:docPr id="4" name="Фигур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874480" cy="1404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.6pt,15.15pt" to="465.1pt,16.2pt" ID="Фигура1" stroked="t" style="position:absolute;flip:y">
                <v:stroke color="black" weight="1836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85090</wp:posOffset>
                </wp:positionH>
                <wp:positionV relativeFrom="paragraph">
                  <wp:posOffset>142875</wp:posOffset>
                </wp:positionV>
                <wp:extent cx="5960110" cy="10160"/>
                <wp:effectExtent l="0" t="0" r="0" b="0"/>
                <wp:wrapNone/>
                <wp:docPr id="5" name="Изображение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9440" cy="6840"/>
                        </a:xfrm>
                        <a:prstGeom prst="line">
                          <a:avLst/>
                        </a:prstGeom>
                        <a:ln w="255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.7pt,11.05pt" to="475.9pt,11.55pt" ID="Изображение2" stroked="f" style="position:absolute">
                <v:stroke color="#3465a4" weight="2556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behindDoc="0" distT="0" distB="0" distL="114935" distR="114935" simplePos="0" locked="0" layoutInCell="1" allowOverlap="1" relativeHeight="4">
                <wp:simplePos x="0" y="0"/>
                <wp:positionH relativeFrom="column">
                  <wp:posOffset>-67310</wp:posOffset>
                </wp:positionH>
                <wp:positionV relativeFrom="paragraph">
                  <wp:posOffset>53340</wp:posOffset>
                </wp:positionV>
                <wp:extent cx="2828925" cy="562610"/>
                <wp:effectExtent l="0" t="0" r="0" b="0"/>
                <wp:wrapNone/>
                <wp:docPr id="6" name="Изображение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160" cy="56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0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6"/>
                              <w:rPr/>
                            </w:pPr>
                            <w:r>
                              <w:rPr>
                                <w:color w:val="00000A"/>
                              </w:rPr>
                              <w:t xml:space="preserve">от  </w:t>
                            </w:r>
                            <w:r>
                              <w:rPr>
                                <w:color w:val="00000A"/>
                                <w:lang w:val="en-US"/>
                              </w:rPr>
                              <w:t>“</w:t>
                            </w:r>
                            <w:r>
                              <w:rPr>
                                <w:color w:val="00000A"/>
                                <w:u w:val="single"/>
                                <w:lang w:val="en-US"/>
                              </w:rPr>
                              <w:t xml:space="preserve">   05   </w:t>
                            </w:r>
                            <w:r>
                              <w:rPr>
                                <w:color w:val="00000A"/>
                                <w:lang w:val="en-US"/>
                              </w:rPr>
                              <w:t xml:space="preserve">“ </w:t>
                            </w:r>
                            <w:r>
                              <w:rPr>
                                <w:color w:val="00000A"/>
                                <w:u w:val="single"/>
                                <w:lang w:val="en-US"/>
                              </w:rPr>
                              <w:t xml:space="preserve">______09____ </w:t>
                            </w:r>
                            <w:r>
                              <w:rPr>
                                <w:color w:val="00000A"/>
                              </w:rPr>
                              <w:t xml:space="preserve">2017  № __580__ </w:t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>г. Касли</w:t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</w:r>
                          </w:p>
                          <w:p>
                            <w:pPr>
                              <w:pStyle w:val="Style26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</w:r>
                          </w:p>
                          <w:p>
                            <w:pPr>
                              <w:pStyle w:val="Style26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94680" rIns="94680" tIns="48960" bIns="4896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Изображение3" fillcolor="white" stroked="t" style="position:absolute;margin-left:-5.3pt;margin-top:4.2pt;width:222.65pt;height:44.2pt">
                <w10:wrap type="square"/>
                <v:fill o:detectmouseclick="t" type="solid" color2="black"/>
                <v:stroke color="white" weight="6480" joinstyle="round" endcap="flat"/>
                <v:textbox>
                  <w:txbxContent>
                    <w:p>
                      <w:pPr>
                        <w:pStyle w:val="Style26"/>
                        <w:rPr/>
                      </w:pPr>
                      <w:r>
                        <w:rPr>
                          <w:color w:val="00000A"/>
                        </w:rPr>
                        <w:t xml:space="preserve">от  </w:t>
                      </w:r>
                      <w:r>
                        <w:rPr>
                          <w:color w:val="00000A"/>
                          <w:lang w:val="en-US"/>
                        </w:rPr>
                        <w:t>“</w:t>
                      </w:r>
                      <w:r>
                        <w:rPr>
                          <w:color w:val="00000A"/>
                          <w:u w:val="single"/>
                          <w:lang w:val="en-US"/>
                        </w:rPr>
                        <w:t xml:space="preserve">   05   </w:t>
                      </w:r>
                      <w:r>
                        <w:rPr>
                          <w:color w:val="00000A"/>
                          <w:lang w:val="en-US"/>
                        </w:rPr>
                        <w:t xml:space="preserve">“ </w:t>
                      </w:r>
                      <w:r>
                        <w:rPr>
                          <w:color w:val="00000A"/>
                          <w:u w:val="single"/>
                          <w:lang w:val="en-US"/>
                        </w:rPr>
                        <w:t xml:space="preserve">______09____ </w:t>
                      </w:r>
                      <w:r>
                        <w:rPr>
                          <w:color w:val="00000A"/>
                        </w:rPr>
                        <w:t xml:space="preserve">2017  № __580__ </w:t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г. Касли</w:t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</w:r>
                    </w:p>
                    <w:p>
                      <w:pPr>
                        <w:pStyle w:val="Style26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</w:r>
                    </w:p>
                    <w:p>
                      <w:pPr>
                        <w:pStyle w:val="Style26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4365" w:hanging="0"/>
        <w:rPr/>
      </w:pPr>
      <w:r>
        <w:rPr>
          <w:sz w:val="24"/>
          <w:szCs w:val="24"/>
        </w:rPr>
        <w:t xml:space="preserve">Об утверждении проекта административного регламента  предоставления муниципальной услуги </w:t>
      </w:r>
      <w:bookmarkStart w:id="0" w:name="__DdeLink__1487_173198338"/>
      <w:bookmarkEnd w:id="0"/>
      <w:r>
        <w:rPr>
          <w:sz w:val="24"/>
          <w:szCs w:val="24"/>
        </w:rPr>
        <w:t>«</w:t>
      </w:r>
      <w:bookmarkStart w:id="1" w:name="__DdeLink__6593_52733304"/>
      <w:r>
        <w:rPr>
          <w:sz w:val="24"/>
          <w:szCs w:val="24"/>
        </w:rPr>
        <w:t>Принятие решения о подготовке документации по планировке территории</w:t>
      </w:r>
      <w:bookmarkEnd w:id="1"/>
      <w:r>
        <w:rPr>
          <w:sz w:val="24"/>
          <w:szCs w:val="24"/>
        </w:rPr>
        <w:t>»</w:t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 соответствии с Градостроительным кодексом Российской Федерации, Федеральным законом Российской Федерации от 27.07.2010 г. № 210-ФЗ «Об организации предоставления государственных и муниципальных услуг», Федеральным законом Российской Федерации от 06.10.2003 г. № 131-ФЗ «Об общих принципах организации местного самоуправления в Российской Федерации», постановление администрации Каслинского муниципального района от 28.02.2012 №104 «О порядке разработки и утверждения административных  регламентов  предоставления  муниципальных услуг структурными (отраслевыми) органами, подразделениями администрации Каслинского муниципального района», руководствуясь постановлением администрации Каслинского муниципального района 21.03.2017г. № 154 «Об утверждении Положения Отдела архитектуры и градостроительной деятельности администрации Каслинского муниципального района», в целях повышения качества и доступности муниципальных услуг, предоставляемых Отделом архитектуры и градостроительной деятельности администрации Каслинского муниципального района  </w:t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ПОСТАНОВЛЯЮ:</w:t>
      </w:r>
    </w:p>
    <w:p>
      <w:pPr>
        <w:pStyle w:val="Normal"/>
        <w:numPr>
          <w:ilvl w:val="0"/>
          <w:numId w:val="0"/>
        </w:numPr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 Утвердить проект административного регламента предоставления муниципальной услуги </w:t>
      </w:r>
      <w:r>
        <w:rPr>
          <w:bCs/>
          <w:sz w:val="24"/>
          <w:szCs w:val="24"/>
        </w:rPr>
        <w:t>«Принятие решения о подготовке документации по планировке территории» на территории сельских поселений, входящих в состав Каслинского муниципального района (</w:t>
      </w:r>
      <w:r>
        <w:rPr>
          <w:sz w:val="24"/>
          <w:szCs w:val="24"/>
        </w:rPr>
        <w:t>прилагается)</w:t>
      </w:r>
      <w:r>
        <w:rPr>
          <w:bCs/>
          <w:sz w:val="24"/>
          <w:szCs w:val="24"/>
        </w:rPr>
        <w:t>.</w:t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2. Юридическому отделу администрации Каслинского муниципального района (Никифоров Н.В.) провести экспертизу проекта административного регламента предоставления муниципальной услуги </w:t>
      </w:r>
      <w:r>
        <w:rPr>
          <w:bCs/>
          <w:sz w:val="24"/>
          <w:szCs w:val="24"/>
        </w:rPr>
        <w:t>«Принятие решения о подготовке документации по планировке территории» на территории сельских поселений, входящих в состав Каслинского муниципального района</w:t>
      </w:r>
      <w:r>
        <w:rPr>
          <w:sz w:val="24"/>
          <w:szCs w:val="24"/>
        </w:rPr>
        <w:t>.</w:t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3. Отделу информационных систем администрации Каслинского муниципального района (Ромалис К.А.) разместить проект административного регламента предоставления муниципальной услуги </w:t>
      </w:r>
      <w:r>
        <w:rPr>
          <w:bCs/>
          <w:sz w:val="24"/>
          <w:szCs w:val="24"/>
        </w:rPr>
        <w:t>«Принятие решения о подготовке документации по планировке территории» на территории сельских поселений, входящих в состав Каслинского муниципального района.</w:t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4. Контроль за исполнением настоящего постановления возложить на заместителя главы Каслинского муниципального района Шамардина Н.В.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Глава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Каслинского  муниципального района                                                             И.В. Колышев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4"/>
          <w:szCs w:val="24"/>
        </w:rPr>
        <w:t>СОГЛАСОВАНО: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4"/>
          <w:szCs w:val="24"/>
        </w:rPr>
        <w:t>Заместитель главы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4"/>
          <w:szCs w:val="24"/>
        </w:rPr>
        <w:t>Каслинского муниципального района                                                              Н.В. Шамардин</w:t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Style22"/>
        <w:spacing w:before="0" w:after="0"/>
        <w:ind w:left="0" w:right="0" w:hanging="0"/>
        <w:jc w:val="both"/>
        <w:rPr/>
      </w:pPr>
      <w:r>
        <w:rPr>
          <w:sz w:val="24"/>
          <w:szCs w:val="24"/>
        </w:rPr>
        <w:t xml:space="preserve">Начальник юридического отдела </w:t>
      </w:r>
    </w:p>
    <w:p>
      <w:pPr>
        <w:pStyle w:val="Style22"/>
        <w:spacing w:before="0" w:after="0"/>
        <w:ind w:left="0" w:right="0" w:hanging="0"/>
        <w:jc w:val="both"/>
        <w:rPr/>
      </w:pPr>
      <w:r>
        <w:rPr>
          <w:sz w:val="24"/>
          <w:szCs w:val="24"/>
        </w:rPr>
        <w:t>администрации Каслинского муниципального района                                 Н.В. Никифоров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Начальник управления делами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>администрации Каслинского  муниципального района</w:t>
        <w:tab/>
        <w:t xml:space="preserve"> </w:t>
        <w:tab/>
        <w:tab/>
        <w:t xml:space="preserve">       А.В. Шевкунова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Начальник отдела архитектуры и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градостроительной деятельности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администрации Каслинского муниципального района                                    Т.А.Демидова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Направлено:  </w:t>
      </w:r>
      <w:r>
        <w:rPr>
          <w:bCs/>
          <w:color w:val="000000"/>
          <w:sz w:val="24"/>
          <w:szCs w:val="24"/>
        </w:rPr>
        <w:t>в дело – 1, ОАиГД– 1; УД-1.</w:t>
      </w:r>
    </w:p>
    <w:p>
      <w:pPr>
        <w:pStyle w:val="Normal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Подготовил: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Зам. начальника отдела архитектуры и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градостроительной деятельности</w:t>
      </w:r>
    </w:p>
    <w:p>
      <w:pPr>
        <w:sectPr>
          <w:type w:val="nextPage"/>
          <w:pgSz w:w="11906" w:h="16838"/>
          <w:pgMar w:left="1701" w:right="993" w:header="0" w:top="567" w:footer="0" w:bottom="567" w:gutter="0"/>
          <w:pgNumType w:fmt="decimal"/>
          <w:formProt w:val="false"/>
          <w:textDirection w:val="lrTb"/>
          <w:docGrid w:type="default" w:linePitch="381" w:charSpace="4294961151"/>
        </w:sect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администрации Каслинского муниципального района                                      Л.А.Гиганова</w:t>
      </w:r>
    </w:p>
    <w:p>
      <w:pPr>
        <w:pStyle w:val="ConsPlusNormal1"/>
        <w:widowControl/>
        <w:ind w:left="2832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cs="Times New Roman;Times" w:ascii="Times New Roman" w:hAnsi="Times New Roman"/>
          <w:sz w:val="24"/>
          <w:szCs w:val="24"/>
        </w:rPr>
        <w:t xml:space="preserve">Утвержден </w:t>
      </w:r>
    </w:p>
    <w:p>
      <w:pPr>
        <w:pStyle w:val="ConsPlusNormal1"/>
        <w:widowControl/>
        <w:ind w:hanging="0"/>
        <w:jc w:val="right"/>
        <w:rPr>
          <w:rFonts w:ascii="Times New Roman" w:hAnsi="Times New Roman"/>
          <w:sz w:val="24"/>
          <w:szCs w:val="24"/>
        </w:rPr>
      </w:pPr>
      <w:r>
        <w:rPr>
          <w:rFonts w:cs="Times New Roman;Times" w:ascii="Times New Roman" w:hAnsi="Times New Roman"/>
          <w:sz w:val="24"/>
          <w:szCs w:val="24"/>
        </w:rPr>
        <w:t xml:space="preserve">постановлением администрации </w:t>
      </w:r>
    </w:p>
    <w:p>
      <w:pPr>
        <w:pStyle w:val="ConsPlusNormal1"/>
        <w:widowControl/>
        <w:ind w:hanging="0"/>
        <w:jc w:val="right"/>
        <w:rPr>
          <w:rFonts w:ascii="Times New Roman" w:hAnsi="Times New Roman"/>
          <w:sz w:val="24"/>
          <w:szCs w:val="24"/>
        </w:rPr>
      </w:pPr>
      <w:r>
        <w:rPr>
          <w:rFonts w:cs="Times New Roman;Times" w:ascii="Times New Roman" w:hAnsi="Times New Roman"/>
          <w:sz w:val="24"/>
          <w:szCs w:val="24"/>
        </w:rPr>
        <w:t>Каслинского муниципального района</w:t>
      </w:r>
    </w:p>
    <w:p>
      <w:pPr>
        <w:pStyle w:val="Normal"/>
        <w:numPr>
          <w:ilvl w:val="0"/>
          <w:numId w:val="0"/>
        </w:numPr>
        <w:jc w:val="right"/>
        <w:outlineLvl w:val="0"/>
        <w:rPr>
          <w:rFonts w:eastAsia="Liberation Serif;Times New Roma" w:cs="Times New Roman;Times"/>
          <w:sz w:val="24"/>
          <w:szCs w:val="24"/>
        </w:rPr>
      </w:pPr>
      <w:bookmarkStart w:id="2" w:name="_GoBack"/>
      <w:bookmarkEnd w:id="2"/>
      <w:r>
        <w:rPr>
          <w:rFonts w:eastAsia="Liberation Serif;Times New Roma" w:cs="Times New Roman;Times"/>
          <w:sz w:val="24"/>
          <w:szCs w:val="24"/>
        </w:rPr>
        <w:t>от  05.09.2017 года № 580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ПРОЕКТ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Cell"/>
        <w:ind w:right="-16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АДМИНИСТРАТИВНОГО РЕГЛАМЕНТА</w:t>
      </w:r>
    </w:p>
    <w:p>
      <w:pPr>
        <w:pStyle w:val="ConsPlusNonformat"/>
        <w:ind w:right="-16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предоставления муниципальной услуги «Принятие решения о подготовке документации по планировке территории</w:t>
      </w:r>
      <w:r>
        <w:rPr>
          <w:rFonts w:cs="Times New Roman" w:ascii="Times New Roman" w:hAnsi="Times New Roman"/>
          <w:b/>
          <w:bCs/>
          <w:sz w:val="24"/>
          <w:szCs w:val="24"/>
        </w:rPr>
        <w:t>»</w:t>
      </w:r>
    </w:p>
    <w:p>
      <w:pPr>
        <w:pStyle w:val="ConsPlusNormal1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29"/>
      <w:bookmarkStart w:id="4" w:name="P29"/>
      <w:bookmarkEnd w:id="4"/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center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sz w:val="24"/>
          <w:szCs w:val="24"/>
        </w:rPr>
        <w:t>. Общие положения</w:t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ind w:left="0" w:firstLine="426"/>
        <w:jc w:val="both"/>
        <w:rPr>
          <w:sz w:val="26"/>
          <w:szCs w:val="26"/>
        </w:rPr>
      </w:pPr>
      <w:r>
        <w:rPr>
          <w:sz w:val="24"/>
          <w:szCs w:val="24"/>
        </w:rPr>
        <w:tab/>
        <w:t>1. Предмет регулирования административного регламента.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Административный регламент предоставления муниципальной услуги "Принятие решения о подготовке документации по планировке территори</w:t>
      </w:r>
      <w:r>
        <w:rPr>
          <w:sz w:val="24"/>
          <w:szCs w:val="24"/>
        </w:rPr>
        <w:t>и</w:t>
      </w:r>
      <w:r>
        <w:rPr>
          <w:sz w:val="24"/>
          <w:szCs w:val="24"/>
        </w:rPr>
        <w:t>" представляет собой нормативный правовой акт, устанавливающий порядок предоставления муниципальной услуги, стандарт предоставления муниципальной услуги (далее по тексту – административный регламент).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2. Целью разработки настоящего Регламента является повышение качества предоставления муниципальной услуги, в том числе: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1) определение должностных лиц, ответственных за выполнение отдельных административных процедур при предоставлении муниципальной услуги;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2) упорядочение административных процедур;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3) устранение избыточных административных процедур;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4) сокращение срока предоставления муниципальной услуги, а также сроков исполнения отдельных административных процедур в процессе предоставления  муниципальной услуги.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3. Основанием для разработки настоящего Регламента являются: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1) Федеральный закон от 27 июля 2010 года № 210-ФЗ «Об организации предоставления государственных и муниципальных услуг»;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2) Устав Каслинского муниципального района;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3) Постановление администрации Каслинского муниципального района от 21.03.2017г. № 154 «Об утверждении Положения Отдела архитектуры и градостроительной деятельности администрации Каслинского муниципального района»;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4) постановление администрации Каслинского муниципального района </w:t>
      </w:r>
      <w:r>
        <w:rPr>
          <w:bCs/>
          <w:sz w:val="24"/>
          <w:szCs w:val="24"/>
        </w:rPr>
        <w:t>от 28.02. 2012 г. №104 «О Порядке разработки и утверждения административных регламентов предоставления муниципальных услуг структурными (отраслевыми) органами, подразделениями администрации Каслинского муниципального района»</w:t>
      </w:r>
      <w:r>
        <w:rPr>
          <w:b/>
          <w:bCs/>
          <w:sz w:val="24"/>
          <w:szCs w:val="24"/>
        </w:rPr>
        <w:t xml:space="preserve">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4. Регламент размещается на официальном сайте Администрации:http://www. </w:t>
      </w:r>
      <w:r>
        <w:rPr>
          <w:sz w:val="24"/>
          <w:szCs w:val="24"/>
          <w:lang w:val="en-US"/>
        </w:rPr>
        <w:t>kasli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org</w:t>
      </w:r>
      <w:r>
        <w:rPr>
          <w:sz w:val="24"/>
          <w:szCs w:val="24"/>
        </w:rPr>
        <w:t xml:space="preserve">, в государственной информационной системе www.gosuslugi.ru (далее - федеральный портал).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5. Заявители на получение муниципальной услуги: юридические и физические лица, являющиеся застройщиками в соответствии с Градостроительным кодексом Российской Федерации, подавшие в установленном порядке необходимые для предоставления муниципальной услуги документы.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 при предоставлении муниципальной услуги (далее - представители заявителя).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Стандарт предоставления муниципальной услуги</w:t>
      </w:r>
    </w:p>
    <w:p>
      <w:pPr>
        <w:pStyle w:val="ConsPlusNormal1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6. Наименование муниципальной услуги - Принятие решения о подготовке документации по планировке территории.</w:t>
      </w:r>
    </w:p>
    <w:p>
      <w:pPr>
        <w:pStyle w:val="Normal"/>
        <w:widowControl/>
        <w:bidi w:val="0"/>
        <w:ind w:left="0" w:right="0" w:firstLine="454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7. Предоставление муниципальной услуги осуществляется Администрацией.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 xml:space="preserve">Место нахождения Администрации и ее почтовый адрес: 456830, Челябинская область, Каслинский район, город Касли, ул.Ленина, д.55 </w:t>
      </w:r>
    </w:p>
    <w:p>
      <w:pPr>
        <w:pStyle w:val="Normal"/>
        <w:jc w:val="both"/>
        <w:rPr/>
      </w:pPr>
      <w:r>
        <w:rPr>
          <w:sz w:val="24"/>
          <w:szCs w:val="24"/>
        </w:rPr>
        <w:tab/>
        <w:t xml:space="preserve">Адрес электронной почты Администрации: </w:t>
      </w:r>
      <w:r>
        <w:rPr>
          <w:rStyle w:val="Contactvaluetext"/>
          <w:sz w:val="24"/>
          <w:szCs w:val="24"/>
          <w:u w:val="single"/>
          <w:lang w:val="en-US"/>
        </w:rPr>
        <w:t>Trol</w:t>
      </w:r>
      <w:r>
        <w:rPr>
          <w:rStyle w:val="Contactvaluetext"/>
          <w:sz w:val="24"/>
          <w:szCs w:val="24"/>
          <w:u w:val="single"/>
        </w:rPr>
        <w:t>99@mail.ru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 xml:space="preserve">Адрес официального сайта Администрации: </w:t>
      </w:r>
      <w:r>
        <w:rPr>
          <w:sz w:val="24"/>
          <w:szCs w:val="24"/>
          <w:u w:val="single"/>
        </w:rPr>
        <w:t xml:space="preserve">http://www. </w:t>
      </w:r>
      <w:r>
        <w:rPr>
          <w:sz w:val="24"/>
          <w:szCs w:val="24"/>
          <w:u w:val="single"/>
          <w:lang w:val="en-US"/>
        </w:rPr>
        <w:t>kasli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  <w:lang w:val="en-US"/>
        </w:rPr>
        <w:t>org</w:t>
      </w:r>
    </w:p>
    <w:p>
      <w:pPr>
        <w:pStyle w:val="Normal"/>
        <w:widowControl/>
        <w:bidi w:val="0"/>
        <w:ind w:left="0" w:right="0" w:firstLine="454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 xml:space="preserve">8. Непосредственное предоставление муниципальной услуги обеспечивается Отделом архитектуры и градостроительной деятельности (далее – ОАиГД) (адрес:456830, Челябинская область, г.Касли, ул.Ленина, д.55, телефон 8-35149 2-14-64) адрес электронной почты </w:t>
      </w:r>
      <w:r>
        <w:rPr>
          <w:sz w:val="24"/>
          <w:szCs w:val="24"/>
          <w:lang w:val="en-US"/>
        </w:rPr>
        <w:t>OAiGD</w:t>
      </w:r>
      <w:r>
        <w:rPr>
          <w:sz w:val="24"/>
          <w:szCs w:val="24"/>
        </w:rPr>
        <w:t>@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.</w:t>
      </w:r>
    </w:p>
    <w:p>
      <w:pPr>
        <w:pStyle w:val="Normal"/>
        <w:widowControl/>
        <w:bidi w:val="0"/>
        <w:ind w:left="0" w:right="0" w:firstLine="454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9. В предоставлении муниципальной услуги участвуют: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1) Управление   Федеральной   службы   государственной   регистрации,  кадастра и картографии по Челябинской области (далее - Управление Росреестра по Челябинской области).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 xml:space="preserve">Место нахождения и почтовый адрес Управления Росреестра по Челябинской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области: 454048, город Челябинск, улица Елькина, дом 85;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Официальный сайт: www.to74.rosreestr.ru;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Телефон: 8 (351) 237-67-45; факс: 8 (351) 260-34-40; адрес электронной почты:74_upr@rosreestr.ru;</w:t>
      </w:r>
    </w:p>
    <w:p>
      <w:pPr>
        <w:pStyle w:val="Normal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  <w:t>2) многофункциональный центр предоставления государственных и  муниципальных услуг (далее - многофункциональный центр) при наличии соглашений о взаимодействии, заключенных между многофункциональным центром и Администрацией.</w:t>
      </w:r>
    </w:p>
    <w:p>
      <w:pPr>
        <w:pStyle w:val="Normal"/>
        <w:ind w:firstLine="426"/>
        <w:jc w:val="both"/>
        <w:rPr/>
      </w:pPr>
      <w:r>
        <w:rPr>
          <w:color w:val="000000"/>
          <w:sz w:val="24"/>
          <w:szCs w:val="24"/>
          <w:lang w:val="en-US"/>
        </w:rPr>
        <w:tab/>
        <w:t xml:space="preserve">Место нахождения и почтовый адрес 456835, Челябинская область, Каслинский район, город Касли, ул.Лобашова, д.137, пом.1; официальный сайт: </w:t>
      </w:r>
      <w:hyperlink r:id="rId3">
        <w:r>
          <w:rPr>
            <w:rStyle w:val="Style16"/>
            <w:color w:val="000000"/>
            <w:sz w:val="24"/>
            <w:szCs w:val="24"/>
            <w:lang w:val="en-US"/>
          </w:rPr>
          <w:t>www.mfc-74.ru</w:t>
        </w:r>
      </w:hyperlink>
      <w:r>
        <w:rPr>
          <w:color w:val="000000"/>
          <w:sz w:val="24"/>
          <w:szCs w:val="24"/>
          <w:lang w:val="en-US"/>
        </w:rPr>
        <w:t>; телефон: 8(35149) 5-54-05; адрес электронной почты kasli@mfc-chelobl.ru</w:t>
      </w:r>
    </w:p>
    <w:p>
      <w:pPr>
        <w:pStyle w:val="Normal"/>
        <w:ind w:firstLine="426"/>
        <w:jc w:val="both"/>
        <w:rPr/>
      </w:pPr>
      <w:r>
        <w:rPr>
          <w:sz w:val="24"/>
          <w:szCs w:val="24"/>
        </w:rPr>
        <w:tab/>
        <w:t>10. При предоставлении муниципальной услуги ОАиГД администрации Каслинского муниципального района взаимодействует с органами власти и организациями в порядке, предусмотренном законодательством Российской Федерации.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11. Межведомственное информационное взаимодействие в предоставлении муниципальной услуги осуществляется в соответствии с требованиями Федерального закона от 27.07.2010г. № 210-ФЗ "Об организации предоставления государственных и муниципальных услуг".</w:t>
      </w:r>
    </w:p>
    <w:p>
      <w:pPr>
        <w:pStyle w:val="ConsPlusNormal1"/>
        <w:ind w:firstLine="426"/>
        <w:jc w:val="both"/>
        <w:rPr/>
      </w:pPr>
      <w:r>
        <w:rPr>
          <w:rFonts w:cs="Times New Roman" w:ascii="Times New Roman" w:hAnsi="Times New Roman"/>
          <w:sz w:val="24"/>
          <w:szCs w:val="24"/>
        </w:rPr>
        <w:tab/>
        <w:t>12. ОАиГД администрации Каслинского муниципального района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</w:t>
      </w:r>
      <w:r>
        <w:rPr>
          <w:rFonts w:cs="Times New Roman" w:ascii="Times New Roman" w:hAnsi="Times New Roman"/>
          <w:sz w:val="24"/>
          <w:szCs w:val="24"/>
          <w:lang w:eastAsia="en-US"/>
        </w:rPr>
        <w:t xml:space="preserve"> и получения документов и информации, предоставляемых в результате предоставления такой услуги, включенной в перечень услуг</w:t>
      </w:r>
      <w:r>
        <w:rPr>
          <w:rFonts w:cs="Times New Roman" w:ascii="Times New Roman" w:hAnsi="Times New Roman"/>
          <w:sz w:val="24"/>
          <w:szCs w:val="24"/>
        </w:rPr>
        <w:t xml:space="preserve">, которые являются необходимыми и обязательными для предоставления муниципальных услуг, утвержденный </w:t>
      </w:r>
      <w:r>
        <w:rPr>
          <w:rFonts w:cs="Times New Roman" w:ascii="Times New Roman" w:hAnsi="Times New Roman"/>
          <w:sz w:val="24"/>
          <w:szCs w:val="24"/>
          <w:lang w:eastAsia="en-US"/>
        </w:rPr>
        <w:t xml:space="preserve">нормативным правовым актом представительного органа местного самоуправления </w:t>
      </w:r>
      <w:r>
        <w:rPr>
          <w:rFonts w:cs="Times New Roman" w:ascii="Times New Roman" w:hAnsi="Times New Roman"/>
          <w:sz w:val="24"/>
          <w:szCs w:val="24"/>
        </w:rPr>
        <w:t xml:space="preserve">в соответствии  с  </w:t>
      </w:r>
      <w:hyperlink r:id="rId4">
        <w:r>
          <w:rPr>
            <w:rStyle w:val="Style16"/>
            <w:rFonts w:cs="Times New Roman" w:ascii="Times New Roman" w:hAnsi="Times New Roman"/>
            <w:sz w:val="24"/>
            <w:szCs w:val="24"/>
          </w:rPr>
          <w:t>пунктом  3  части  1  статьи  9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 Федерального закона от 27.07.2010г. № 210-ФЗ "Об организации предоставления государственных и муниципальных услуг".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13. Результат предоставления муниципальной услуги.</w:t>
      </w:r>
    </w:p>
    <w:p>
      <w:pPr>
        <w:pStyle w:val="Normal"/>
        <w:numPr>
          <w:ilvl w:val="0"/>
          <w:numId w:val="0"/>
        </w:numPr>
        <w:ind w:firstLine="426"/>
        <w:jc w:val="both"/>
        <w:outlineLvl w:val="1"/>
        <w:rPr>
          <w:sz w:val="24"/>
          <w:szCs w:val="24"/>
        </w:rPr>
      </w:pPr>
      <w:r>
        <w:rPr>
          <w:spacing w:val="-2"/>
          <w:sz w:val="24"/>
          <w:szCs w:val="24"/>
        </w:rPr>
        <w:tab/>
        <w:t xml:space="preserve">Результатом предоставления </w:t>
      </w:r>
      <w:r>
        <w:rPr>
          <w:sz w:val="24"/>
          <w:szCs w:val="24"/>
        </w:rPr>
        <w:t>муниципальной</w:t>
      </w:r>
      <w:r>
        <w:rPr>
          <w:spacing w:val="-2"/>
          <w:sz w:val="24"/>
          <w:szCs w:val="24"/>
        </w:rPr>
        <w:t xml:space="preserve"> услуги является:</w:t>
      </w:r>
    </w:p>
    <w:p>
      <w:pPr>
        <w:pStyle w:val="Normal"/>
        <w:numPr>
          <w:ilvl w:val="0"/>
          <w:numId w:val="0"/>
        </w:numPr>
        <w:ind w:firstLine="426"/>
        <w:jc w:val="both"/>
        <w:outlineLvl w:val="0"/>
        <w:rPr>
          <w:sz w:val="24"/>
          <w:szCs w:val="24"/>
        </w:rPr>
      </w:pPr>
      <w:r>
        <w:rPr>
          <w:spacing w:val="-1"/>
          <w:sz w:val="24"/>
          <w:szCs w:val="24"/>
        </w:rPr>
        <w:tab/>
        <w:t xml:space="preserve">- </w:t>
      </w:r>
      <w:r>
        <w:rPr>
          <w:sz w:val="24"/>
          <w:szCs w:val="24"/>
        </w:rPr>
        <w:t>направление заявителю копию постановления о принятии решения о подготовке документации по планировке территории</w:t>
      </w:r>
      <w:r>
        <w:rPr>
          <w:spacing w:val="-1"/>
          <w:sz w:val="24"/>
          <w:szCs w:val="24"/>
        </w:rPr>
        <w:t>;</w:t>
      </w:r>
    </w:p>
    <w:p>
      <w:pPr>
        <w:pStyle w:val="Normal"/>
        <w:shd w:val="clear" w:fill="FFFFFF"/>
        <w:ind w:firstLine="426"/>
        <w:jc w:val="both"/>
        <w:rPr/>
      </w:pPr>
      <w:r>
        <w:rPr>
          <w:sz w:val="24"/>
          <w:szCs w:val="24"/>
        </w:rPr>
        <w:tab/>
        <w:t>- направление заявителю копии письма об отказе в принятии решения о подготовке документации по планировке территории</w:t>
      </w:r>
      <w:r>
        <w:rPr>
          <w:spacing w:val="-3"/>
          <w:sz w:val="24"/>
          <w:szCs w:val="24"/>
        </w:rPr>
        <w:t>.</w:t>
      </w:r>
    </w:p>
    <w:p>
      <w:pPr>
        <w:pStyle w:val="Normal"/>
        <w:ind w:firstLine="426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ab/>
        <w:t>14. Срок предоставления муниципальной услуги.</w:t>
      </w:r>
    </w:p>
    <w:p>
      <w:pPr>
        <w:pStyle w:val="Normal"/>
        <w:numPr>
          <w:ilvl w:val="0"/>
          <w:numId w:val="0"/>
        </w:numPr>
        <w:ind w:firstLine="426"/>
        <w:jc w:val="both"/>
        <w:outlineLvl w:val="1"/>
        <w:rPr>
          <w:sz w:val="24"/>
          <w:szCs w:val="24"/>
          <w:highlight w:val="yellow"/>
        </w:rPr>
      </w:pPr>
      <w:r>
        <w:rPr>
          <w:sz w:val="24"/>
          <w:szCs w:val="24"/>
        </w:rPr>
        <w:tab/>
        <w:t>Срок предоставления муниципальной услуги и направление заявителю документов, являющихся результатом ее предоставления, не должен превышать 30 дней со дня регистрации заявления.</w:t>
      </w:r>
    </w:p>
    <w:p>
      <w:pPr>
        <w:pStyle w:val="Normal"/>
        <w:numPr>
          <w:ilvl w:val="0"/>
          <w:numId w:val="0"/>
        </w:numPr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15. Правовые основания для предоставления муниципальной услуги: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1) Земельный кодекс Российской Федерации от 25.10.2001г. №136-ФЗ;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2) Градостроительный кодекс Российской Федерации от 29.12.2004г. №190-ФЗ;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3) Федеральный закон от 29.12.2004г. № 191-ФЗ «О введении в действие Градостроительного кодекса Российской Федерации»;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4) Федеральный закон от 06.10.2003г. № 131-ФЗ «Об общих принципах организации местного самоуправления в Российской Федерации»;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5) Федеральный закон от 27.07.2010 № 210-ФЗ «Об организации предоставления государственных и муниципальных услуг»;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6) Федеральный закон от 27.07.2006г. № 152-ФЗ «О персональных данных»;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7) Федеральный закон от 24.07.2007г. № 221-ФЗ «О государственном кадастре недвижимости»;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8) Федеральный закон от 02.05.2006г. № 59-ФЗ «О порядке рассмотрения обращений граждан Российской Федерации»;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9) Устав Каслинского муниципального района;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10) Настоящий Регламент;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pacing w:val="-1"/>
          <w:sz w:val="24"/>
          <w:szCs w:val="24"/>
        </w:rPr>
        <w:tab/>
        <w:t>11) Постановление администрации Каслинского муниципального района от 21.03.2017г. № 154 «Об утверждении Положения Отдела архитектуры и градостроительной деятельности администрации Каслинского муниципального района»;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pacing w:val="-1"/>
          <w:sz w:val="24"/>
          <w:szCs w:val="24"/>
        </w:rPr>
        <w:tab/>
      </w:r>
      <w:r>
        <w:rPr>
          <w:rFonts w:cs="Times New Roman"/>
          <w:spacing w:val="-1"/>
          <w:sz w:val="24"/>
          <w:szCs w:val="24"/>
          <w:lang w:val="en-US"/>
        </w:rPr>
        <w:t>12)  Постановление администрации Каслинского муниципального района от 15.03.2017</w:t>
      </w:r>
      <w:r>
        <w:rPr>
          <w:rFonts w:cs="Times New Roman"/>
          <w:spacing w:val="-1"/>
          <w:sz w:val="24"/>
          <w:szCs w:val="24"/>
          <w:lang w:val="ru-RU"/>
        </w:rPr>
        <w:t>г. № 142 «Об утверждении Порядка подготовки документации по планировке территории, разрабатываемой на основании решений органа местного самоуправления».</w:t>
      </w:r>
    </w:p>
    <w:p>
      <w:pPr>
        <w:pStyle w:val="Normal"/>
        <w:ind w:firstLine="426"/>
        <w:jc w:val="both"/>
        <w:rPr>
          <w:sz w:val="26"/>
          <w:szCs w:val="26"/>
        </w:rPr>
      </w:pPr>
      <w:r>
        <w:rPr>
          <w:sz w:val="24"/>
          <w:szCs w:val="24"/>
        </w:rPr>
        <w:tab/>
        <w:t>16. Исчерпывающий перечень документов, необходимых для предоставления муниципальной услуги.</w:t>
      </w:r>
    </w:p>
    <w:p>
      <w:pPr>
        <w:pStyle w:val="Normal"/>
        <w:tabs>
          <w:tab w:val="left" w:pos="720" w:leader="none"/>
        </w:tabs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1) Заявление о принятии решения о подготовке документации по планировке территории.</w:t>
      </w:r>
    </w:p>
    <w:p>
      <w:pPr>
        <w:pStyle w:val="Normal"/>
        <w:numPr>
          <w:ilvl w:val="0"/>
          <w:numId w:val="0"/>
        </w:numPr>
        <w:ind w:firstLine="426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>Уполномоченный орган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услуг.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Запрещается требовать от заявителя представления документов и информации, которые находятся в распоряжении органов, предоставляющих муниципальные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 и Волгоградской области, муниципальными нормативными правовыми актами.</w:t>
      </w:r>
    </w:p>
    <w:p>
      <w:pPr>
        <w:pStyle w:val="Normal"/>
        <w:widowControl w:val="false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spacing w:val="-1"/>
          <w:sz w:val="24"/>
          <w:szCs w:val="24"/>
        </w:rPr>
        <w:tab/>
        <w:t>Заявление о</w:t>
      </w:r>
      <w:r>
        <w:rPr>
          <w:sz w:val="24"/>
          <w:szCs w:val="24"/>
        </w:rPr>
        <w:t xml:space="preserve"> принятии решения о подготовке документации по планировке территории</w:t>
      </w:r>
      <w:r>
        <w:rPr>
          <w:spacing w:val="-1"/>
          <w:sz w:val="24"/>
          <w:szCs w:val="24"/>
        </w:rPr>
        <w:t xml:space="preserve"> подается заявителем (его уполномоченным представителем) лично в уполномоченный отдел или в МФЦ, либо почтовым отправлением (в том </w:t>
      </w:r>
      <w:r>
        <w:rPr>
          <w:sz w:val="24"/>
          <w:szCs w:val="24"/>
        </w:rPr>
        <w:t>числе с использованием средств электронной передачи данных).   Заявление заполняется от руки или машинописным способом по установленной форме приложения 1 к административному регламенту.</w:t>
      </w:r>
    </w:p>
    <w:p>
      <w:pPr>
        <w:pStyle w:val="ConsPlusNormal1"/>
        <w:ind w:firstLine="426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ab/>
        <w:t xml:space="preserve">17. </w:t>
      </w:r>
      <w:r>
        <w:rPr>
          <w:rFonts w:cs="Times New Roman" w:ascii="Times New Roman" w:hAnsi="Times New Roman"/>
          <w:sz w:val="24"/>
          <w:szCs w:val="24"/>
        </w:rPr>
        <w:t>Основания для отказа в приеме документов, необходимых для предоставления муниципальной услуги:</w:t>
      </w:r>
    </w:p>
    <w:p>
      <w:pPr>
        <w:pStyle w:val="ConsPlusNormal1"/>
        <w:ind w:firstLine="426"/>
        <w:jc w:val="both"/>
        <w:rPr/>
      </w:pPr>
      <w:r>
        <w:rPr>
          <w:rFonts w:cs="Times New Roman" w:ascii="Times New Roman" w:hAnsi="Times New Roman"/>
          <w:sz w:val="24"/>
          <w:szCs w:val="24"/>
        </w:rPr>
        <w:tab/>
        <w:t>- заявление подано лицом, не уполномоченным на осуществление таких действий;</w:t>
      </w:r>
    </w:p>
    <w:p>
      <w:pPr>
        <w:pStyle w:val="Normal"/>
        <w:ind w:firstLine="709"/>
        <w:jc w:val="both"/>
        <w:rPr>
          <w:sz w:val="24"/>
          <w:szCs w:val="24"/>
        </w:rPr>
      </w:pPr>
      <w:bookmarkStart w:id="5" w:name="sub_1086"/>
      <w:r>
        <w:rPr>
          <w:sz w:val="24"/>
          <w:szCs w:val="24"/>
        </w:rPr>
        <w:t xml:space="preserve">- </w:t>
      </w:r>
      <w:bookmarkEnd w:id="5"/>
      <w:r>
        <w:rPr>
          <w:sz w:val="24"/>
          <w:szCs w:val="24"/>
        </w:rPr>
        <w:t xml:space="preserve"> предоставление заявителем неправильно оформленных документов;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отсутствие в заявлении незаполненных обязательных полей, неоговоренных исправлений, серьезных повреждений, не позволяющих однозначно истолковать содержание заявления;</w:t>
      </w:r>
    </w:p>
    <w:p>
      <w:pPr>
        <w:pStyle w:val="ConsPlusNormal1"/>
        <w:ind w:firstLine="426"/>
        <w:jc w:val="both"/>
        <w:rPr/>
      </w:pPr>
      <w:r>
        <w:rPr>
          <w:rFonts w:cs="Times New Roman" w:ascii="Times New Roman" w:hAnsi="Times New Roman"/>
          <w:sz w:val="24"/>
          <w:szCs w:val="24"/>
        </w:rPr>
        <w:tab/>
        <w:t>- отсутствие полного комплекта документов, необходимых для предоставления муниципальной услуги, которые заявитель обязан представить самостоятельно.</w:t>
      </w:r>
    </w:p>
    <w:p>
      <w:pPr>
        <w:pStyle w:val="Normal"/>
        <w:ind w:firstLine="426"/>
        <w:jc w:val="both"/>
        <w:rPr>
          <w:sz w:val="24"/>
          <w:szCs w:val="24"/>
          <w:highlight w:val="yellow"/>
        </w:rPr>
      </w:pPr>
      <w:r>
        <w:rPr>
          <w:spacing w:val="-1"/>
          <w:sz w:val="24"/>
          <w:szCs w:val="24"/>
        </w:rPr>
        <w:tab/>
        <w:t xml:space="preserve">18. </w:t>
      </w:r>
      <w:r>
        <w:rPr>
          <w:sz w:val="24"/>
          <w:szCs w:val="24"/>
        </w:rPr>
        <w:t>Основания для отказа в предоставлении муниципальной услуги.</w:t>
      </w:r>
    </w:p>
    <w:p>
      <w:pPr>
        <w:pStyle w:val="Normal"/>
        <w:ind w:firstLine="426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ab/>
        <w:t>Основанием для отказа в предоставлении муниципальной услуги является:</w:t>
      </w:r>
    </w:p>
    <w:p>
      <w:pPr>
        <w:pStyle w:val="ConsPlusNormal1"/>
        <w:ind w:firstLine="426"/>
        <w:jc w:val="both"/>
        <w:rPr/>
      </w:pPr>
      <w:r>
        <w:rPr>
          <w:rFonts w:cs="Times New Roman" w:ascii="Times New Roman" w:hAnsi="Times New Roman"/>
          <w:spacing w:val="-1"/>
          <w:sz w:val="24"/>
          <w:szCs w:val="24"/>
        </w:rPr>
        <w:tab/>
        <w:t>1) отсутствие права заявителя на земельный участо</w:t>
      </w:r>
      <w:r>
        <w:rPr>
          <w:rFonts w:ascii="Times New Roman" w:hAnsi="Times New Roman"/>
          <w:sz w:val="24"/>
          <w:szCs w:val="24"/>
        </w:rPr>
        <w:t>к или территорию;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2) отсутствие сведений о постановке земельного участка на государственный кадастровый учет в государственном кадастре недвижимости;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 xml:space="preserve">3) несоответствие намерений по застройке территории документам территориального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планирования и градостроительного зонирования.</w:t>
      </w:r>
    </w:p>
    <w:p>
      <w:pPr>
        <w:pStyle w:val="ConsPlusNormal1"/>
        <w:ind w:firstLine="426"/>
        <w:jc w:val="both"/>
        <w:rPr/>
      </w:pPr>
      <w:r>
        <w:rPr>
          <w:rFonts w:cs="Times New Roman" w:ascii="Times New Roman" w:hAnsi="Times New Roman"/>
          <w:spacing w:val="-1"/>
          <w:sz w:val="24"/>
          <w:szCs w:val="24"/>
        </w:rPr>
        <w:tab/>
        <w:t>1</w:t>
      </w:r>
      <w:r>
        <w:rPr>
          <w:rFonts w:ascii="Times New Roman" w:hAnsi="Times New Roman"/>
          <w:sz w:val="24"/>
          <w:szCs w:val="24"/>
        </w:rPr>
        <w:t>9. 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Услуги, необходимые и обязательные для предоставления муниципальной услуги, не установлены.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20. Порядок, размер и основания взимания платы государственной пошлины или иной платы, взимаемой за предоставление муниципальной услуги.</w:t>
      </w:r>
    </w:p>
    <w:p>
      <w:pPr>
        <w:pStyle w:val="Normal"/>
        <w:numPr>
          <w:ilvl w:val="0"/>
          <w:numId w:val="0"/>
        </w:numPr>
        <w:spacing w:lineRule="atLeast" w:line="240"/>
        <w:ind w:firstLine="426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  <w:t>Муниципальная услуга предоставляется без взимания государственной пошлины или иной платы.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21. 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размера такой платы.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Услуги, необходимые и обязательные для предоставления муниципальной услуги, не установлены.</w:t>
      </w:r>
    </w:p>
    <w:p>
      <w:pPr>
        <w:pStyle w:val="Normal"/>
        <w:ind w:firstLine="426"/>
        <w:jc w:val="both"/>
        <w:rPr>
          <w:sz w:val="26"/>
          <w:szCs w:val="26"/>
        </w:rPr>
      </w:pPr>
      <w:r>
        <w:rPr>
          <w:sz w:val="24"/>
          <w:szCs w:val="24"/>
        </w:rPr>
        <w:tab/>
        <w:t>22.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Максимальный срок ожидания в очереди при подаче запроса о предоставлении муниципальной услуги и при получении результата предоставления такой услуги не должен превышать 15 минут.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23. Срок и порядок регистрации запроса заявителя о предоставлении муниципальной услуги.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Прием и регистрацию заявления осуществляет специалист ОАиГД– ответственный за прием документов, не позднее одного рабочего дня, следующим за днем получения такого заявления через МФЦ, почтовым отправлением, либо в день его предоставления лично заявителем или направленному в электронной форме.</w:t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24. Требования к помещениям, в которых предоставляется муниципальная услуга.</w:t>
      </w:r>
    </w:p>
    <w:p>
      <w:pPr>
        <w:pStyle w:val="Normal"/>
        <w:ind w:right="-16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столами).</w:t>
      </w:r>
    </w:p>
    <w:p>
      <w:pPr>
        <w:pStyle w:val="ConsPlusNormal1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ab/>
        <w:t xml:space="preserve">Помещения должны соответствовать санитарно-эпидемиологическим </w:t>
      </w:r>
      <w:hyperlink r:id="rId5">
        <w:r>
          <w:rPr>
            <w:rStyle w:val="Style16"/>
            <w:rFonts w:cs="Times New Roman" w:ascii="Times New Roman" w:hAnsi="Times New Roman"/>
            <w:color w:val="000000"/>
            <w:sz w:val="24"/>
            <w:szCs w:val="24"/>
            <w:u w:val="none"/>
          </w:rPr>
          <w:t>правилам и нормативам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«Гигиенические требования к персональным электронно-вычислительным машинам и организации работы. СанПиН 2.2.2/2.4.1340-03» и быть оборудованы средствами пожаротушения.</w:t>
      </w:r>
    </w:p>
    <w:p>
      <w:pPr>
        <w:pStyle w:val="ConsPlusNormal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Вход и выход из помещений оборудуются соответствующими указателями.</w:t>
      </w:r>
    </w:p>
    <w:p>
      <w:pPr>
        <w:pStyle w:val="ConsPlusNormal1"/>
        <w:ind w:firstLine="567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Вход оборудуется информационной табличкой (вывеской), содержащей информацию о наименовании, месте нахождения и режиме работы.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Кабинеты оборудуются информационной табличкой (вывеской), содержащей информацию о наименовании уполномоченного органа (структурного подразделения), осуществляющего предоставление муниципальной услуги.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25. Требования к местам ожидания.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Места ожидания должны соответствовать комфортным условиям для заявителей и оптимальным условиям работы специалистов администрации.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Места ожидания должны быть оборудованы стульями, кресельными секциями, скамьями.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26. Требования к местам приема заявителей.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Прием заявителей осуществляется в специально выделенных для этих целей помещениях.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Каждое рабочее место специалиста администрации  быть оборудовано персональным компьютером с возможностью доступа к необходимым информационным базам данных, печатающим и копирующим устройствам.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При организации рабочих мест должна быть предусмотрена возможность свободного входа и выхода специалиста  администрации  из помещения при необходимости.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Места сдачи и получения документов заявителями, места для информирования заявителей и заполнения необходимых документов оборудуются стульями (креслами) и столами и обеспечиваются писчей бумагой и письменными принадлежностями.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27. Требования к информационным стендам.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В помещениях уполномоченного отдела, предназначенных для работы с заявителями, размещаются информационные стенды, обеспечивающие получение информации о предоставлении муниципальной услуги.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На информационных стендах, официальном сайте администрации Каслинского муниципального района размещаются следующие информационные материалы: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извлечения из законодательных и нормативных правовых актов, содержащих нормы, регулирующие деятельность по исполнению муниципальной услуги;</w:t>
      </w:r>
    </w:p>
    <w:p>
      <w:pPr>
        <w:pStyle w:val="ConsPlusNormal1"/>
        <w:ind w:firstLine="54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текст настоящего административного регламента;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информация о порядке исполнения муниципальной услуги;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перечень документов, необходимых для предоставления муниципальной услуги;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формы и образцы документов для заполнения.</w:t>
      </w:r>
    </w:p>
    <w:p>
      <w:pPr>
        <w:pStyle w:val="ConsPlusNonformat"/>
        <w:ind w:right="-1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- сведения о месте нахождения и графике работы администрации муниципального образования и МФЦ;</w:t>
      </w:r>
    </w:p>
    <w:p>
      <w:pPr>
        <w:pStyle w:val="Normal"/>
        <w:widowControl w:val="false"/>
        <w:ind w:right="-16" w:hanging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справочные телефоны;</w:t>
      </w:r>
    </w:p>
    <w:p>
      <w:pPr>
        <w:pStyle w:val="Normal"/>
        <w:widowControl w:val="false"/>
        <w:ind w:right="-16" w:hanging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адреса электронной почты и адреса Интернет-сайтов;</w:t>
      </w:r>
    </w:p>
    <w:p>
      <w:pPr>
        <w:pStyle w:val="Normal"/>
        <w:widowControl w:val="false"/>
        <w:ind w:right="-16" w:hanging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информация о месте личного приема, а также об установленных для личного приема днях и часах.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При изменении информации по исполнению муниципальной услуги осуществляется ее обновление.</w:t>
      </w:r>
    </w:p>
    <w:p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(устанавливается в удобном для граждан месте), а также в федеральной государственной информационной системе «Единый портал государственных и муниципальных услуг (функций)» (www.gosuslugi.ru), а также на официальном сайте администрации Каслинского муниципального района 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http://www. </w:t>
      </w:r>
      <w:r>
        <w:rPr>
          <w:rFonts w:cs="Times New Roman" w:ascii="Times New Roman" w:hAnsi="Times New Roman"/>
          <w:sz w:val="24"/>
          <w:szCs w:val="24"/>
          <w:u w:val="single"/>
          <w:lang w:val="en-US"/>
        </w:rPr>
        <w:t>kasli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  <w:lang w:val="en-US"/>
        </w:rPr>
        <w:t>org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ConsPlusNormal1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>
      <w:pPr>
        <w:pStyle w:val="ConsPlusNormal1"/>
        <w:ind w:firstLine="708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28. Требования к обеспечению доступности предоставления муниципальной услуги для инвалидов.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целях обеспечения условий доступности для инвалидов муниципальной услуги должно быть обеспечено: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специалистами помощи инвалидам в посадке в транспортное средство и высадке из него перед входом в помещения, в которых предоставляется муниципальная услуга, в том числе с использованием кресла-коляски;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беспрепятственный вход инвалидов в помещение и выход из него;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возможность самостоятельного передвижения инвалидов по территории организации, помещения, в которых оказывается муниципальная услуга;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на территории организации, помещения, в которых оказывается муниципальная услуга;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в помещения и к услугам, с учетом ограничений их жизнедеятельности;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допуск сурдопереводчика и тифлосурдопереводчика;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допуск собаки-проводника при наличии документа, подтверждающего ее специальное обучение и выданного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предоставление при необходимости услуги по месту жительства инвалида или в дистанционном режиме;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оказание специалистами иной необходимой помощи инвалидам в преодолении барьеров, препятствующих получению ими услуг наравне с другими лицами.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29. Показатели доступности и качества муниципальной услуги.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С целью оценки доступности и качества муниципальных услуг используются следующие индикаторы и показатели: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возможность сдать заявление по предварительной телефонной записи;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возможность получения информации о ходе предоставления муниципальной услуги непосредственно от должностного лица уполномоченного отдела при приеме заявителя, посредством электронной почты, телефонной и почтовой связи;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возможность получения информации о процедуре предоставления муниципальной услуги на официальном сайте администрации Каслинского муниципального района, на информационных стендах, с использованием справочных телефонов и электронного информирования, непосредственно в уполномоченном органе;</w:t>
      </w:r>
    </w:p>
    <w:p>
      <w:pPr>
        <w:pStyle w:val="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отсутствие обоснованных жалоб заявителей.</w:t>
      </w:r>
    </w:p>
    <w:p>
      <w:pPr>
        <w:pStyle w:val="Normal"/>
        <w:ind w:firstLine="708"/>
        <w:jc w:val="both"/>
        <w:rPr/>
      </w:pPr>
      <w:r>
        <w:rPr>
          <w:sz w:val="24"/>
          <w:szCs w:val="24"/>
        </w:rPr>
        <w:t>30. Иные требования, в том числе учитывающие особенности предоставления муниципальных услуг в электронной форме.</w:t>
      </w:r>
    </w:p>
    <w:p>
      <w:pPr>
        <w:pStyle w:val="Normal"/>
        <w:ind w:firstLine="708"/>
        <w:jc w:val="both"/>
        <w:rPr/>
      </w:pPr>
      <w:r>
        <w:rPr>
          <w:rStyle w:val="5"/>
          <w:b w:val="false"/>
          <w:sz w:val="24"/>
          <w:szCs w:val="24"/>
        </w:rPr>
        <w:t xml:space="preserve">Заявление и документы, поступившие от заявителя в </w:t>
      </w:r>
      <w:r>
        <w:rPr>
          <w:sz w:val="24"/>
          <w:szCs w:val="24"/>
        </w:rPr>
        <w:t xml:space="preserve">администрацию </w:t>
      </w:r>
      <w:r>
        <w:rPr>
          <w:rStyle w:val="5"/>
          <w:b w:val="false"/>
          <w:sz w:val="24"/>
          <w:szCs w:val="24"/>
        </w:rPr>
        <w:t xml:space="preserve"> (в том числе представленные в форме электронного документа) для получения муниципальной услуги, регистрируются в течение 1 (одного) рабочего дня с даты их поступления</w:t>
      </w:r>
      <w:r>
        <w:rPr>
          <w:sz w:val="24"/>
          <w:szCs w:val="24"/>
        </w:rPr>
        <w:t xml:space="preserve"> сотрудником  администроации,   осуществившим прием и регистрацию документов. Заявление и документы (сведения), необходимые для получения услуги, могут быть направлены в орган, предоставляющий муниципальную услугу, в форме электронных документов посредством портала государственных и муниципальных услуг.</w:t>
      </w:r>
    </w:p>
    <w:p>
      <w:pPr>
        <w:pStyle w:val="Normal"/>
        <w:ind w:firstLine="708"/>
        <w:jc w:val="both"/>
        <w:rPr/>
      </w:pPr>
      <w:r>
        <w:rPr>
          <w:rFonts w:cs="Times New Roman"/>
          <w:sz w:val="24"/>
          <w:szCs w:val="24"/>
        </w:rPr>
        <w:t xml:space="preserve">Заявление, которое подается в форме электронного документа, подписывается тем видом электронной подписи, использование которой допускается при обращении за получением государственных услуг </w:t>
      </w:r>
      <w:r>
        <w:rPr>
          <w:rFonts w:cs="Times New Roman"/>
          <w:sz w:val="24"/>
          <w:szCs w:val="24"/>
          <w:lang w:eastAsia="en-US"/>
        </w:rPr>
        <w:t>и муниципальных услуг</w:t>
      </w:r>
      <w:r>
        <w:rPr>
          <w:rFonts w:cs="Times New Roman"/>
          <w:sz w:val="24"/>
          <w:szCs w:val="24"/>
        </w:rPr>
        <w:t xml:space="preserve"> законодательством Российской Федерации. В случае направления в администрацию  заявления в электронной форме основанием для его приема (регистрации) является предоставление заявителем посредством портала государственных и муниципальных услуг документов, указанных в части 6 статьи 7 Федерального закона от 27.07.2010 №210-ФЗ "Об организации предоставления государственных и муниципальных услуг", необходимых для предоставления государственных и муниципальных услуг.</w:t>
      </w:r>
    </w:p>
    <w:p>
      <w:pPr>
        <w:pStyle w:val="Normal"/>
        <w:shd w:val="clear" w:fill="FFFFFF"/>
        <w:ind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</w:r>
    </w:p>
    <w:p>
      <w:pPr>
        <w:pStyle w:val="Normal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426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ab/>
        <w:t>31. Прием документов и регистрация заявления на предоставление муниципальной услуги.</w:t>
      </w:r>
    </w:p>
    <w:p>
      <w:pPr>
        <w:pStyle w:val="Normal"/>
        <w:ind w:firstLine="426"/>
        <w:jc w:val="both"/>
        <w:rPr>
          <w:sz w:val="26"/>
          <w:szCs w:val="26"/>
          <w:lang w:eastAsia="en-US"/>
        </w:rPr>
      </w:pPr>
      <w:r>
        <w:rPr>
          <w:sz w:val="24"/>
          <w:szCs w:val="24"/>
          <w:lang w:eastAsia="en-US"/>
        </w:rPr>
        <w:tab/>
        <w:t>31.1. Основанием для начала предоставления муниципальной услуги является обращение заявителя (уполномоченного представителя заявителя) в администрацию или через многофункциональный центр, либо при получении заявления заказным письмом или по электронной почте .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en-US"/>
        </w:rPr>
        <w:tab/>
        <w:t>31.2. Специалист администрации, ответственный за прием документов: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en-US"/>
        </w:rPr>
        <w:tab/>
        <w:t>а) принимает и регистрирует заявление в журнале регистрации;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en-US"/>
        </w:rPr>
        <w:tab/>
        <w:t>б) сообщает заявителю срок предоставления муниципальной услуги, предусмотренный пунктом 14 административного регламента.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en-US"/>
        </w:rPr>
        <w:tab/>
        <w:t xml:space="preserve">Порядок взаимодействия при предоставлении муниципальной услуги через </w:t>
      </w:r>
      <w:r>
        <w:rPr>
          <w:color w:val="000000"/>
          <w:sz w:val="24"/>
          <w:szCs w:val="24"/>
          <w:lang w:eastAsia="en-US"/>
        </w:rPr>
        <w:t>многофункциональный центр</w:t>
      </w:r>
      <w:r>
        <w:rPr>
          <w:sz w:val="24"/>
          <w:szCs w:val="24"/>
          <w:lang w:eastAsia="en-US"/>
        </w:rPr>
        <w:t xml:space="preserve"> определяется в соответствии с соглашением, заключенным между многофункциональным центром и органом местного самоуправления.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en-US"/>
        </w:rPr>
        <w:tab/>
        <w:t xml:space="preserve">32. Рассмотрение (проверка) заявления, необходимого для предоставления муниципальной услуги и принятие решения; 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en-US"/>
        </w:rPr>
        <w:tab/>
        <w:t>33. Подготовка постановления по принятию решения о подготовке документации по планировке территории и направление его копии заявителю или подготовка постановления об отказе в принятии решения о подготовке документации по планировке территории и направление копии заявителю.</w:t>
      </w:r>
    </w:p>
    <w:p>
      <w:pPr>
        <w:pStyle w:val="Normal"/>
        <w:ind w:firstLine="426"/>
        <w:jc w:val="both"/>
        <w:rPr>
          <w:sz w:val="26"/>
          <w:szCs w:val="26"/>
          <w:lang w:eastAsia="en-US"/>
        </w:rPr>
      </w:pPr>
      <w:r>
        <w:rPr>
          <w:sz w:val="24"/>
          <w:szCs w:val="24"/>
          <w:lang w:eastAsia="en-US"/>
        </w:rPr>
        <w:tab/>
        <w:t>Предоставление муниципальной услуги в электронной форме осуществляется в соответствии с Федеральным законом от 27.07.2010 № 210-ФЗ «Об организации предоставления государственных и муниципальных услуг», Федеральным законом от 06.04.2011 № 63-ФЗ «Об электронной подписи» и настоящим административным регламентом.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eastAsia="en-US"/>
        </w:rPr>
        <w:tab/>
        <w:t xml:space="preserve">34. Блок-схема последовательности административных процедур при предоставлении муниципальной услуги приведена в приложении 2 к </w:t>
      </w:r>
      <w:r>
        <w:rPr>
          <w:sz w:val="24"/>
          <w:szCs w:val="24"/>
        </w:rPr>
        <w:t>административному</w:t>
      </w:r>
      <w:r>
        <w:rPr>
          <w:sz w:val="24"/>
          <w:szCs w:val="24"/>
          <w:lang w:eastAsia="en-US"/>
        </w:rPr>
        <w:t xml:space="preserve"> регламенту.</w:t>
      </w:r>
    </w:p>
    <w:p>
      <w:pPr>
        <w:pStyle w:val="Normal"/>
        <w:shd w:val="clear" w:fill="FFFFFF"/>
        <w:ind w:firstLine="426"/>
        <w:jc w:val="both"/>
        <w:rPr>
          <w:rFonts w:ascii="Times New Roman" w:hAnsi="Times New Roman"/>
          <w:spacing w:val="-3"/>
          <w:sz w:val="24"/>
          <w:szCs w:val="24"/>
          <w:highlight w:val="yellow"/>
          <w:lang w:eastAsia="en-US"/>
        </w:rPr>
      </w:pPr>
      <w:r>
        <w:rPr>
          <w:spacing w:val="-3"/>
          <w:sz w:val="24"/>
          <w:szCs w:val="24"/>
          <w:highlight w:val="yellow"/>
          <w:lang w:eastAsia="en-US"/>
        </w:rPr>
      </w:r>
    </w:p>
    <w:p>
      <w:pPr>
        <w:pStyle w:val="Normal"/>
        <w:ind w:firstLine="426"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IV. Формы контроля за исполнением Административного регламента</w:t>
      </w:r>
    </w:p>
    <w:p>
      <w:pPr>
        <w:pStyle w:val="Normal"/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3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 Текущий контроль за соблюдением последовательности действий при предоставлении муниципальной услуги осуществляется уполномоченным должностным лицом Администрации.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Текущий контроль осуществляется путем проведения проверок соблюдения и исполнения должностными лицами Структурного подразделения настоящего Регламента.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3</w:t>
      </w:r>
      <w:r>
        <w:rPr>
          <w:sz w:val="24"/>
          <w:szCs w:val="24"/>
          <w:lang w:val="en-US"/>
        </w:rPr>
        <w:t>6</w:t>
      </w:r>
      <w:r>
        <w:rPr>
          <w:sz w:val="24"/>
          <w:szCs w:val="24"/>
        </w:rPr>
        <w:t>. Контроль полноты и качества предоставления муниципальной услуги осуществляется первым заместителем Главы Каслинского муниципального района и включает в себя: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1) проведение проверок в целях выявления и устранения нарушений прав заявителей;</w:t>
      </w:r>
    </w:p>
    <w:p>
      <w:pPr>
        <w:pStyle w:val="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2) рассмотрение, принятие решений и подготовку ответов на обращения заявителей, содержащие жалобы на решения, действия (бездействие) должностных лиц Структурного подразделения.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Периодичность проведения проверок полноты и качества предоставления муниципальной услуги устанавливается правовым актом Администрации.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>3</w:t>
      </w:r>
      <w:r>
        <w:rPr>
          <w:rFonts w:cs="Times New Roman"/>
          <w:sz w:val="24"/>
          <w:szCs w:val="24"/>
          <w:lang w:val="en-US"/>
        </w:rPr>
        <w:t>7</w:t>
      </w:r>
      <w:r>
        <w:rPr>
          <w:rFonts w:cs="Times New Roman"/>
          <w:sz w:val="24"/>
          <w:szCs w:val="24"/>
        </w:rPr>
        <w:t>. В случае выявления нарушений в ходе исполнения настоящего Регламента виновные должностные лица привлекаются к ответственности в соответствии с действующим законодательством Российской Федерации.</w:t>
      </w:r>
    </w:p>
    <w:p>
      <w:pPr>
        <w:pStyle w:val="Normal"/>
        <w:shd w:val="clear" w:fill="FFFFFF"/>
        <w:ind w:firstLine="426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/>
      </w:pPr>
      <w:r>
        <w:rPr/>
        <w:t>V. Досудебный (внесудебный) порядок обжалования решений и действий</w:t>
      </w:r>
    </w:p>
    <w:p>
      <w:pPr>
        <w:pStyle w:val="Normal"/>
        <w:jc w:val="center"/>
        <w:rPr/>
      </w:pPr>
      <w:r>
        <w:rPr/>
        <w:t xml:space="preserve">(бездействия) Администрации, а также ее должностных лиц 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firstLine="567"/>
        <w:jc w:val="both"/>
        <w:rPr/>
      </w:pPr>
      <w:r>
        <w:rPr>
          <w:lang w:val="en-US"/>
        </w:rPr>
        <w:tab/>
        <w:t>38</w:t>
      </w:r>
      <w:r>
        <w:rPr/>
        <w:t>. Действия (бездействие) Администрации, ее должностных лиц, принимаемые ими решения при предоставлении муниципальной услуги могут быть обжалованы заявителями.</w:t>
      </w:r>
    </w:p>
    <w:p>
      <w:pPr>
        <w:pStyle w:val="Normal"/>
        <w:ind w:firstLine="567"/>
        <w:jc w:val="both"/>
        <w:rPr/>
      </w:pPr>
      <w:r>
        <w:rPr/>
        <w:tab/>
        <w:t>Жалоба на нарушение порядка предоставления муниципальной услуги (далее именуется - жалоба) - требование заявителя или его представителя о восстановлении или защите нарушенных прав или законных интересов заявителя Администрацией при получении данным заявителем муниципальной услуги.</w:t>
      </w:r>
    </w:p>
    <w:p>
      <w:pPr>
        <w:pStyle w:val="Normal"/>
        <w:ind w:firstLine="567"/>
        <w:jc w:val="both"/>
        <w:rPr/>
      </w:pPr>
      <w:r>
        <w:rPr>
          <w:lang w:val="en-US"/>
        </w:rPr>
        <w:tab/>
        <w:t>39</w:t>
      </w:r>
      <w:r>
        <w:rPr/>
        <w:t xml:space="preserve">. Информирование заявителей о порядке подачи и рассмотрения жалобы </w:t>
      </w:r>
    </w:p>
    <w:p>
      <w:pPr>
        <w:pStyle w:val="Normal"/>
        <w:jc w:val="both"/>
        <w:rPr/>
      </w:pPr>
      <w:r>
        <w:rPr/>
        <w:t>осуществляется следующими способами:</w:t>
      </w:r>
    </w:p>
    <w:p>
      <w:pPr>
        <w:pStyle w:val="Normal"/>
        <w:ind w:firstLine="426"/>
        <w:jc w:val="both"/>
        <w:rPr/>
      </w:pPr>
      <w:r>
        <w:rPr/>
        <w:tab/>
        <w:t xml:space="preserve">в Администрации по адресу: 456830, Челябинская область, г.Касли, ул.Ленина, д.55, </w:t>
      </w:r>
    </w:p>
    <w:p>
      <w:pPr>
        <w:pStyle w:val="Normal"/>
        <w:jc w:val="both"/>
        <w:rPr/>
      </w:pPr>
      <w:r>
        <w:rPr/>
        <w:t>телефоны : 8(35149)22242, 8(35149)21464;</w:t>
      </w:r>
    </w:p>
    <w:p>
      <w:pPr>
        <w:pStyle w:val="Normal"/>
        <w:ind w:firstLine="426"/>
        <w:jc w:val="both"/>
        <w:rPr/>
      </w:pPr>
      <w:r>
        <w:rPr/>
        <w:tab/>
        <w:t>на информационном стенде, расположенном в фойе Администрации;</w:t>
      </w:r>
    </w:p>
    <w:p>
      <w:pPr>
        <w:pStyle w:val="Normal"/>
        <w:ind w:firstLine="426"/>
        <w:jc w:val="both"/>
        <w:rPr/>
      </w:pPr>
      <w:r>
        <w:rPr/>
        <w:tab/>
        <w:t xml:space="preserve">на официальном сайте Администрации: http://www. </w:t>
      </w:r>
      <w:r>
        <w:rPr>
          <w:lang w:val="en-US"/>
        </w:rPr>
        <w:t>kasli</w:t>
      </w:r>
      <w:r>
        <w:rPr/>
        <w:t>.</w:t>
      </w:r>
      <w:r>
        <w:rPr>
          <w:lang w:val="en-US"/>
        </w:rPr>
        <w:t>org</w:t>
      </w:r>
      <w:r>
        <w:rPr/>
        <w:t>.</w:t>
      </w:r>
    </w:p>
    <w:p>
      <w:pPr>
        <w:pStyle w:val="ConsPlusNormal1"/>
        <w:ind w:firstLine="5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ab/>
        <w:t>4</w:t>
      </w:r>
      <w:r>
        <w:rPr>
          <w:rFonts w:cs="Times New Roman" w:ascii="Times New Roman" w:hAnsi="Times New Roman"/>
          <w:sz w:val="24"/>
          <w:szCs w:val="24"/>
          <w:lang w:val="en-US"/>
        </w:rPr>
        <w:t>0</w:t>
      </w:r>
      <w:r>
        <w:rPr>
          <w:rFonts w:cs="Times New Roman" w:ascii="Times New Roman" w:hAnsi="Times New Roman"/>
          <w:sz w:val="24"/>
          <w:szCs w:val="24"/>
        </w:rPr>
        <w:t>. Предметом досудебного (внесудебного) обжалования являются действия (бездействие) Администрации и решения, принятые должностными лицами в ходе выполнения настоящего Регламента, с совершением (принятием) которых не согласен заявитель.</w:t>
      </w:r>
    </w:p>
    <w:p>
      <w:pPr>
        <w:pStyle w:val="Normal"/>
        <w:ind w:firstLine="567"/>
        <w:jc w:val="both"/>
        <w:rPr/>
      </w:pPr>
      <w:r>
        <w:rPr/>
        <w:tab/>
        <w:t>Заявитель может обратиться с жалобой в том числе в следующих случаях:</w:t>
      </w:r>
    </w:p>
    <w:p>
      <w:pPr>
        <w:pStyle w:val="Normal"/>
        <w:ind w:firstLine="426"/>
        <w:jc w:val="both"/>
        <w:rPr/>
      </w:pPr>
      <w:r>
        <w:rPr/>
        <w:tab/>
        <w:t>1) нарушение срока регистрации запроса заявителя о предоставлении муниципальной услуги;</w:t>
      </w:r>
    </w:p>
    <w:p>
      <w:pPr>
        <w:pStyle w:val="Normal"/>
        <w:ind w:firstLine="426"/>
        <w:jc w:val="both"/>
        <w:rPr/>
      </w:pPr>
      <w:r>
        <w:rPr/>
        <w:tab/>
        <w:t>2) нарушение срока предоставления муниципальной услуги;</w:t>
      </w:r>
    </w:p>
    <w:p>
      <w:pPr>
        <w:pStyle w:val="Normal"/>
        <w:ind w:firstLine="426"/>
        <w:jc w:val="both"/>
        <w:rPr/>
      </w:pPr>
      <w:r>
        <w:rPr/>
        <w:tab/>
        <w:t>3) требование у заявителя документов, не предусмотренных нормативными правовыми актами Российской Федерации, нормативными правовыми актами Челябинской области и нормативными правовыми актами Администрации для предоставления муниципальной услуги, настоящим Регламентом;</w:t>
      </w:r>
    </w:p>
    <w:p>
      <w:pPr>
        <w:pStyle w:val="Normal"/>
        <w:ind w:firstLine="426"/>
        <w:jc w:val="both"/>
        <w:rPr/>
      </w:pPr>
      <w:r>
        <w:rPr/>
        <w:tab/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Челябинской области, нормативными правовыми актами Администрации, настоящим Регламентом;</w:t>
      </w:r>
    </w:p>
    <w:p>
      <w:pPr>
        <w:pStyle w:val="Normal"/>
        <w:ind w:firstLine="426"/>
        <w:jc w:val="both"/>
        <w:rPr/>
      </w:pPr>
      <w:r>
        <w:rPr/>
        <w:tab/>
        <w:t xml:space="preserve">5) отказ в предоставлении муниципальной услуги, если основания отказа не </w:t>
      </w:r>
    </w:p>
    <w:p>
      <w:pPr>
        <w:pStyle w:val="Normal"/>
        <w:jc w:val="both"/>
        <w:rPr/>
      </w:pPr>
      <w:r>
        <w:rPr/>
        <w:t>предусмотрены федеральными законами, принятыми в соответствии с ними иными нормативными правовыми актами Российской Федерации, нормативными правовыми актами Челябинской области, нормативными Администрации, настоящим Регламентом;</w:t>
      </w:r>
    </w:p>
    <w:p>
      <w:pPr>
        <w:pStyle w:val="Normal"/>
        <w:ind w:firstLine="426"/>
        <w:jc w:val="both"/>
        <w:rPr/>
      </w:pPr>
      <w:r>
        <w:rPr/>
        <w:tab/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Челябинской области, нормативными правовыми актами Администрации, настоящим Регламентом;</w:t>
      </w:r>
    </w:p>
    <w:p>
      <w:pPr>
        <w:pStyle w:val="Normal"/>
        <w:ind w:firstLine="426"/>
        <w:jc w:val="both"/>
        <w:rPr/>
      </w:pPr>
      <w:r>
        <w:rPr/>
        <w:tab/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en-US"/>
        </w:rPr>
        <w:t>1</w:t>
      </w:r>
      <w:r>
        <w:rPr/>
        <w:t>. Основанием для начала процедуры досудебного (внесудебного) обжалования является жалоба.</w:t>
      </w:r>
    </w:p>
    <w:p>
      <w:pPr>
        <w:pStyle w:val="Normal"/>
        <w:ind w:firstLine="567"/>
        <w:jc w:val="both"/>
        <w:rPr/>
      </w:pPr>
      <w:r>
        <w:rPr/>
        <w:tab/>
        <w:t>Жалоба подается в письменной форме на бумажном носителе или в форме электронного документа.</w:t>
      </w:r>
    </w:p>
    <w:p>
      <w:pPr>
        <w:pStyle w:val="Normal"/>
        <w:ind w:firstLine="567"/>
        <w:jc w:val="both"/>
        <w:rPr/>
      </w:pPr>
      <w:r>
        <w:rPr/>
        <w:tab/>
        <w:t>Жалоба может быть направлена по почте, через многофункциональный центр, с использованием сети «Интернет», официального сайта Администрации, федерального портала  государственных услуг Российской Федерации, а также может быть принята при личном приеме. При поступлении жалобы в многофункциональный центр работник многофункционального центра обеспечивает ее передачу в Администрацию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>
      <w:pPr>
        <w:pStyle w:val="Normal"/>
        <w:ind w:firstLine="567"/>
        <w:jc w:val="both"/>
        <w:rPr/>
      </w:pPr>
      <w:r>
        <w:rPr/>
        <w:tab/>
        <w:t>Личный прием заявителей осуществляется по предварительной записи в соответствии с графиком, утвержденным правовым актом Администрации. Запись на личный прием заявителей осуществляется в приемной Главы Каслинского муниципального района или  при личном обращении или по телефону 8(35149)22242.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en-US"/>
        </w:rPr>
        <w:t>2</w:t>
      </w:r>
      <w:r>
        <w:rPr/>
        <w:t>. Действия (бездействие) и (или) решения должностных лиц ОАиГД администрации Каслинского муниципального района могут быть обжалованы:</w:t>
      </w:r>
    </w:p>
    <w:p>
      <w:pPr>
        <w:pStyle w:val="Normal"/>
        <w:ind w:firstLine="567"/>
        <w:jc w:val="both"/>
        <w:rPr/>
      </w:pPr>
      <w:r>
        <w:rPr/>
        <w:tab/>
        <w:t>- Главе Каслинского муниципального района.</w:t>
      </w:r>
    </w:p>
    <w:p>
      <w:pPr>
        <w:pStyle w:val="Normal"/>
        <w:ind w:firstLine="540"/>
        <w:jc w:val="both"/>
        <w:rPr/>
      </w:pPr>
      <w:r>
        <w:rPr/>
        <w:tab/>
        <w:t>Глава Каслинского муниципального района рассматривает жалобы на действия (бездействие) и (или) решения, принимаемые специалистами ОАиГД администрации Каслинского муниципального района.</w:t>
      </w:r>
    </w:p>
    <w:p>
      <w:pPr>
        <w:pStyle w:val="Normal"/>
        <w:ind w:firstLine="540"/>
        <w:jc w:val="both"/>
        <w:rPr/>
      </w:pPr>
      <w:r>
        <w:rPr/>
        <w:t xml:space="preserve"> </w:t>
      </w:r>
      <w:r>
        <w:rPr/>
        <w:tab/>
        <w:t>Решения, принятые Главой Каслинского муниципального района и (или) его действия (бездействия) обжалуются в судебном порядке в соответствии с законодательством Российской Федерации.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en-US"/>
        </w:rPr>
        <w:t>3</w:t>
      </w:r>
      <w:r>
        <w:rPr/>
        <w:t>. Жалоба должна содержать:</w:t>
      </w:r>
    </w:p>
    <w:p>
      <w:pPr>
        <w:pStyle w:val="Normal"/>
        <w:ind w:firstLine="426"/>
        <w:jc w:val="both"/>
        <w:rPr/>
      </w:pPr>
      <w:r>
        <w:rPr/>
        <w:tab/>
        <w:t>1) наименование органа, предоставляющего муниципальную услугу, должностного лица Администрации, решения и (или) действия (бездействие) которых обжалуются;</w:t>
      </w:r>
    </w:p>
    <w:p>
      <w:pPr>
        <w:pStyle w:val="Normal"/>
        <w:ind w:firstLine="426"/>
        <w:jc w:val="both"/>
        <w:rPr/>
      </w:pPr>
      <w:r>
        <w:rPr/>
        <w:tab/>
        <w:t>2) 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заявителю должно быть направлено о решении по жалобе;</w:t>
      </w:r>
    </w:p>
    <w:p>
      <w:pPr>
        <w:pStyle w:val="Normal"/>
        <w:ind w:firstLine="426"/>
        <w:jc w:val="both"/>
        <w:rPr/>
      </w:pPr>
      <w:r>
        <w:rPr/>
        <w:tab/>
        <w:t>3) сведения об обжалуемых решениях и (или) действиях (бездействии) Администрации, должностного лица Администрации;</w:t>
      </w:r>
    </w:p>
    <w:p>
      <w:pPr>
        <w:pStyle w:val="Normal"/>
        <w:ind w:firstLine="426"/>
        <w:jc w:val="both"/>
        <w:rPr/>
      </w:pPr>
      <w:r>
        <w:rPr/>
        <w:tab/>
        <w:t xml:space="preserve">4) доводы, на основании которых заявитель не согласен с решением и (или) действием (бездействием) Администрации, должностного лица Администрации. </w:t>
      </w:r>
    </w:p>
    <w:p>
      <w:pPr>
        <w:pStyle w:val="Normal"/>
        <w:ind w:firstLine="426"/>
        <w:jc w:val="both"/>
        <w:rPr/>
      </w:pPr>
      <w:r>
        <w:rPr/>
        <w:tab/>
        <w:t>Заявителем могут быть представлены документы (при наличии), подтверждающие доводы жалобы, либо их копии. В случае если документы, указанные в настоящем подпункте, находятся в распоряжении Администрации, заявитель имеет право на получение таких документов и (или) информации, необходимых для обоснования и рассмотрения жалобы.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en-US"/>
        </w:rPr>
        <w:t>4</w:t>
      </w:r>
      <w:r>
        <w:rPr/>
        <w:t xml:space="preserve">. Жалоба, поступившая в Администрацию, подлежит рассмотрению должностным лицом Администрации, наделенным полномочиями по рассмотрению жалоб, в течение 15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регистрации жалобы. </w:t>
      </w:r>
    </w:p>
    <w:p>
      <w:pPr>
        <w:pStyle w:val="Normal"/>
        <w:ind w:firstLine="567"/>
        <w:jc w:val="both"/>
        <w:rPr/>
      </w:pPr>
      <w:r>
        <w:rPr/>
        <w:tab/>
        <w:t>Указанный срок рассмотрения жалоб может быть сокращен в случаях, установленных Правительством Российской Федерации.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en-US"/>
        </w:rPr>
        <w:t>5</w:t>
      </w:r>
      <w:r>
        <w:rPr/>
        <w:t>. По результатам рассмотрения жалобы должностное лицо, указанное в пункте 44 настоящего Регламента, принимает одно из следующих решений:</w:t>
      </w:r>
    </w:p>
    <w:p>
      <w:pPr>
        <w:pStyle w:val="Normal"/>
        <w:ind w:firstLine="567"/>
        <w:jc w:val="both"/>
        <w:rPr/>
      </w:pPr>
      <w:r>
        <w:rPr/>
        <w:tab/>
        <w:t xml:space="preserve">1) удовлетворяет жалобу, в том числе в форме отмены принятого решения, </w:t>
      </w:r>
    </w:p>
    <w:p>
      <w:pPr>
        <w:pStyle w:val="Normal"/>
        <w:jc w:val="both"/>
        <w:rPr/>
      </w:pPr>
      <w:r>
        <w:rPr/>
        <w:t>исправления допущенных должностным лицом Структурного подразделения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Челябинской области, нормативными правовыми актами Администрации, настоящим Регламентом, а также в иных формах;</w:t>
      </w:r>
    </w:p>
    <w:p>
      <w:pPr>
        <w:pStyle w:val="Normal"/>
        <w:ind w:firstLine="567"/>
        <w:jc w:val="both"/>
        <w:rPr/>
      </w:pPr>
      <w:r>
        <w:rPr/>
        <w:tab/>
        <w:t>2) отказывает в удовлетворении жалобы.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en-US"/>
        </w:rPr>
        <w:t>6</w:t>
      </w:r>
      <w:r>
        <w:rPr/>
        <w:t>. Не позднее дня, следующего за днем принятия решения, указанного в пункте 45 настоящего Регламента, заявителю в письменной форме и по желанию заявителя в электронной форме направляется мотивированное решение по результатам рассмотрении жалобы.</w:t>
      </w:r>
    </w:p>
    <w:p>
      <w:pPr>
        <w:pStyle w:val="Normal"/>
        <w:ind w:firstLine="567"/>
        <w:jc w:val="both"/>
        <w:rPr/>
      </w:pPr>
      <w:r>
        <w:rPr/>
        <w:tab/>
        <w:t>4</w:t>
      </w:r>
      <w:r>
        <w:rPr>
          <w:lang w:val="en-US"/>
        </w:rPr>
        <w:t>7</w:t>
      </w:r>
      <w:r>
        <w:rPr/>
        <w:t>. Решения, принятые по результатам рассмотрения жалобы, могут быть обжалованы заявителем в судебном порядке в соответствии с законодательством Российской Федерации.</w:t>
      </w:r>
    </w:p>
    <w:p>
      <w:pPr>
        <w:pStyle w:val="Normal"/>
        <w:ind w:firstLine="567"/>
        <w:jc w:val="both"/>
        <w:rPr/>
      </w:pPr>
      <w:r>
        <w:rPr>
          <w:rFonts w:cs="Times New Roman"/>
          <w:sz w:val="24"/>
          <w:szCs w:val="24"/>
          <w:lang w:val="en-US" w:eastAsia="en-US"/>
        </w:rPr>
        <w:tab/>
        <w:t>48</w:t>
      </w:r>
      <w:r>
        <w:rPr>
          <w:rFonts w:cs="Times New Roman"/>
          <w:sz w:val="24"/>
          <w:szCs w:val="24"/>
          <w:lang w:eastAsia="en-US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Администрации, наделенное полномочиями по рассмотрению жалоб, незамедлительно направляет имеющиеся материалы в органы прокуратуры.</w:t>
      </w:r>
    </w:p>
    <w:p>
      <w:pPr>
        <w:pStyle w:val="EndnoteSymbol"/>
        <w:ind w:right="-16"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4"/>
          <w:szCs w:val="24"/>
        </w:rPr>
        <w:t xml:space="preserve">Заместитель главы 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Каслинского муниципального района                                                                 Н.В. Шамардин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ConsPlusNormal1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51" w:type="dxa"/>
        <w:jc w:val="left"/>
        <w:tblInd w:w="2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5"/>
        <w:gridCol w:w="4925"/>
      </w:tblGrid>
      <w:tr>
        <w:trPr/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ПРИЛОЖЕНИЕ 1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 проекту административного регламента</w:t>
            </w:r>
          </w:p>
          <w:p>
            <w:pPr>
              <w:pStyle w:val="ConsPlusNonformat"/>
              <w:ind w:right="-1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предоставления муниципальной услуги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                                                                                           </w:t>
            </w:r>
            <w:r>
              <w:rPr>
                <w:rFonts w:cs="Courier New"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</w:tr>
    </w:tbl>
    <w:p>
      <w:pPr>
        <w:pStyle w:val="ConsPlus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left="3261" w:hanging="0"/>
        <w:rPr>
          <w:rFonts w:ascii="Times New Roman" w:hAnsi="Times New Roman"/>
          <w:sz w:val="24"/>
          <w:szCs w:val="24"/>
        </w:rPr>
      </w:pPr>
      <w:bookmarkStart w:id="6" w:name="P246"/>
      <w:bookmarkEnd w:id="6"/>
      <w:r>
        <w:rPr>
          <w:sz w:val="24"/>
          <w:szCs w:val="24"/>
        </w:rPr>
        <w:t>Главе Каслинского муниципального района_______________________________________________</w:t>
      </w:r>
    </w:p>
    <w:p>
      <w:pPr>
        <w:pStyle w:val="Normal"/>
        <w:ind w:left="3261" w:hanging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3261" w:hanging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от  </w:t>
      </w:r>
    </w:p>
    <w:p>
      <w:pPr>
        <w:pStyle w:val="Normal"/>
        <w:pBdr>
          <w:top w:val="single" w:sz="4" w:space="1" w:color="000001"/>
        </w:pBdr>
        <w:ind w:left="3261" w:hanging="0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(наименование юридического лица – застройщик,</w:t>
      </w:r>
    </w:p>
    <w:p>
      <w:pPr>
        <w:pStyle w:val="Normal"/>
        <w:ind w:left="3261" w:hanging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pBdr>
          <w:top w:val="single" w:sz="4" w:space="1" w:color="000001"/>
        </w:pBdr>
        <w:ind w:left="3261" w:hanging="0"/>
        <w:jc w:val="center"/>
        <w:rPr>
          <w:sz w:val="18"/>
          <w:szCs w:val="18"/>
        </w:rPr>
      </w:pPr>
      <w:r>
        <w:rPr>
          <w:sz w:val="24"/>
          <w:szCs w:val="24"/>
        </w:rPr>
        <w:t>планирующего осуществлять строительство, капитальный</w:t>
      </w:r>
    </w:p>
    <w:p>
      <w:pPr>
        <w:pStyle w:val="Normal"/>
        <w:ind w:left="3261" w:hanging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pBdr>
          <w:top w:val="single" w:sz="4" w:space="1" w:color="000001"/>
        </w:pBdr>
        <w:ind w:left="3261" w:hanging="0"/>
        <w:jc w:val="center"/>
        <w:rPr>
          <w:sz w:val="18"/>
          <w:szCs w:val="18"/>
        </w:rPr>
      </w:pPr>
      <w:r>
        <w:rPr>
          <w:sz w:val="24"/>
          <w:szCs w:val="24"/>
        </w:rPr>
        <w:t>ремонт или реконструкцию;</w:t>
      </w:r>
    </w:p>
    <w:p>
      <w:pPr>
        <w:pStyle w:val="Normal"/>
        <w:ind w:left="3261" w:hanging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pBdr>
          <w:top w:val="single" w:sz="4" w:space="1" w:color="000001"/>
        </w:pBdr>
        <w:ind w:left="3261" w:hanging="0"/>
        <w:jc w:val="center"/>
        <w:rPr>
          <w:sz w:val="18"/>
          <w:szCs w:val="18"/>
        </w:rPr>
      </w:pPr>
      <w:r>
        <w:rPr>
          <w:sz w:val="24"/>
          <w:szCs w:val="24"/>
        </w:rPr>
        <w:t>ИНН; юридический и почтовый адреса;</w:t>
      </w:r>
    </w:p>
    <w:p>
      <w:pPr>
        <w:pStyle w:val="Normal"/>
        <w:ind w:left="3261" w:hanging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pBdr>
          <w:top w:val="single" w:sz="4" w:space="1" w:color="000001"/>
        </w:pBdr>
        <w:ind w:left="3261" w:hanging="0"/>
        <w:jc w:val="center"/>
        <w:rPr>
          <w:sz w:val="18"/>
          <w:szCs w:val="18"/>
        </w:rPr>
      </w:pPr>
      <w:r>
        <w:rPr>
          <w:sz w:val="24"/>
          <w:szCs w:val="24"/>
        </w:rPr>
        <w:t>Ф.И.О. руководителя; телефон;</w:t>
      </w:r>
    </w:p>
    <w:p>
      <w:pPr>
        <w:pStyle w:val="Normal"/>
        <w:ind w:left="3261" w:hanging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pBdr>
          <w:top w:val="single" w:sz="4" w:space="1" w:color="000001"/>
        </w:pBdr>
        <w:ind w:left="3261" w:hanging="0"/>
        <w:jc w:val="center"/>
        <w:rPr>
          <w:sz w:val="18"/>
          <w:szCs w:val="18"/>
        </w:rPr>
      </w:pPr>
      <w:r>
        <w:rPr>
          <w:sz w:val="24"/>
          <w:szCs w:val="24"/>
        </w:rPr>
        <w:t>банковские реквизиты (наименование банка, р/с, к/с, БИК))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Cs/>
        </w:rPr>
      </w:pPr>
      <w:r>
        <w:rPr>
          <w:bCs/>
          <w:sz w:val="24"/>
          <w:szCs w:val="24"/>
        </w:rPr>
        <w:t>ЗАЯВЛЕНИЕ</w:t>
      </w:r>
    </w:p>
    <w:p>
      <w:pPr>
        <w:pStyle w:val="Normal"/>
        <w:jc w:val="center"/>
        <w:rPr>
          <w:bCs/>
        </w:rPr>
      </w:pPr>
      <w:r>
        <w:rPr>
          <w:bCs/>
          <w:sz w:val="24"/>
          <w:szCs w:val="24"/>
        </w:rPr>
        <w:t>о принятии решения о подготовке документации по планировке территории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ind w:firstLine="54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Прошу принять решение о подготовке документации по планировке территории для размещения объекта______________________________________________________________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>(наименование объектов капитального строительства)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Размещаемого(ых) в границах ______________________________________________________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>
        <w:rPr>
          <w:sz w:val="24"/>
          <w:szCs w:val="24"/>
        </w:rPr>
        <w:t>(указывается ориентировочно описание границ территории,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sz w:val="18"/>
          <w:szCs w:val="18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в отношении которой предлагается осуществить подготовку документации по планировке территории)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Финансирование работ по подготовке документации по планировке территории осуществляется за счет _____________________________________________________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(муниципальный бюджет, средства заявителя)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_______________________________________, предусмотренных _________________________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_________________________________________________________________________.</w:t>
      </w:r>
    </w:p>
    <w:p>
      <w:pPr>
        <w:pStyle w:val="Normal"/>
        <w:rPr>
          <w:sz w:val="18"/>
          <w:szCs w:val="18"/>
        </w:rPr>
      </w:pPr>
      <w:r>
        <w:rPr>
          <w:sz w:val="24"/>
          <w:szCs w:val="24"/>
        </w:rPr>
        <w:t>(указывается пункт, наименования и реквизиты муниципальной целевой программы, инвестиционной программы либо иной подобной, предусматривающей расходы на подготовку документации по планировке территории) (заполняется в случае, если создание объекта предусмотрено за счет средств бюджета Каслинского муниципального района)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4309" w:type="dxa"/>
        <w:jc w:val="left"/>
        <w:tblInd w:w="2" w:type="dxa"/>
        <w:tblBorders>
          <w:top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28" w:type="dxa"/>
          <w:bottom w:w="0" w:type="dxa"/>
          <w:right w:w="28" w:type="dxa"/>
        </w:tblCellMar>
      </w:tblPr>
      <w:tblGrid>
        <w:gridCol w:w="196"/>
        <w:gridCol w:w="567"/>
        <w:gridCol w:w="284"/>
        <w:gridCol w:w="250"/>
        <w:gridCol w:w="489"/>
        <w:gridCol w:w="833"/>
        <w:gridCol w:w="385"/>
        <w:gridCol w:w="104"/>
        <w:gridCol w:w="293"/>
        <w:gridCol w:w="567"/>
        <w:gridCol w:w="340"/>
      </w:tblGrid>
      <w:tr>
        <w:trPr/>
        <w:tc>
          <w:tcPr>
            <w:tcW w:w="1297" w:type="dxa"/>
            <w:gridSpan w:val="4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(должность)</w:t>
            </w:r>
          </w:p>
        </w:tc>
        <w:tc>
          <w:tcPr>
            <w:tcW w:w="489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33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(подпись)</w:t>
            </w:r>
          </w:p>
        </w:tc>
        <w:tc>
          <w:tcPr>
            <w:tcW w:w="489" w:type="dxa"/>
            <w:gridSpan w:val="2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00" w:type="dxa"/>
            <w:gridSpan w:val="3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(Ф.И.О.)</w:t>
            </w:r>
          </w:p>
        </w:tc>
      </w:tr>
      <w:tr>
        <w:trPr>
          <w:cantSplit w:val="true"/>
        </w:trPr>
        <w:tc>
          <w:tcPr>
            <w:tcW w:w="196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4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57" w:type="dxa"/>
            <w:gridSpan w:val="4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97" w:type="dxa"/>
            <w:gridSpan w:val="2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napToGrid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40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>
      <w:pPr>
        <w:pStyle w:val="Normal"/>
        <w:spacing w:before="240" w:after="0"/>
        <w:rPr>
          <w:sz w:val="22"/>
          <w:szCs w:val="22"/>
        </w:rPr>
      </w:pPr>
      <w:r>
        <w:rPr>
          <w:sz w:val="24"/>
          <w:szCs w:val="24"/>
        </w:rPr>
        <w:t>М.П.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9851" w:type="dxa"/>
        <w:jc w:val="left"/>
        <w:tblInd w:w="2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5"/>
        <w:gridCol w:w="4925"/>
      </w:tblGrid>
      <w:tr>
        <w:trPr/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ПРИЛОЖЕНИЕ 2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25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 проекту административного регламента</w:t>
            </w:r>
          </w:p>
          <w:p>
            <w:pPr>
              <w:pStyle w:val="ConsPlusNonformat"/>
              <w:ind w:right="-1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предоставления муниципальной услуги </w:t>
            </w:r>
          </w:p>
          <w:p>
            <w:pPr>
              <w:pStyle w:val="ConsPlusNonformat"/>
              <w:ind w:right="-16" w:hanging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                                                                                                                              </w:t>
            </w:r>
            <w:r>
              <w:rPr>
                <w:rFonts w:cs="Courier New"/>
                <w:sz w:val="24"/>
                <w:szCs w:val="24"/>
              </w:rPr>
              <w:t xml:space="preserve">                            </w:t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jc w:val="center"/>
        <w:rPr>
          <w:sz w:val="28"/>
          <w:szCs w:val="28"/>
        </w:rPr>
      </w:pPr>
      <w:r>
        <w:rPr>
          <w:sz w:val="24"/>
          <w:szCs w:val="24"/>
        </w:rPr>
        <w:t>БЛОК-СХЕМА</w:t>
      </w:r>
    </w:p>
    <w:p>
      <w:pPr>
        <w:pStyle w:val="Normal"/>
        <w:shd w:val="clear" w:fill="FFFFFF"/>
        <w:jc w:val="center"/>
        <w:rPr>
          <w:sz w:val="26"/>
          <w:szCs w:val="26"/>
        </w:rPr>
      </w:pPr>
      <w:r>
        <w:rPr>
          <w:sz w:val="24"/>
          <w:szCs w:val="24"/>
        </w:rPr>
        <w:t xml:space="preserve">Предоставления муниципальной услуги по принятию решения о подготовке документации по планировке территории </w:t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9">
                <wp:simplePos x="0" y="0"/>
                <wp:positionH relativeFrom="column">
                  <wp:posOffset>1710055</wp:posOffset>
                </wp:positionH>
                <wp:positionV relativeFrom="paragraph">
                  <wp:posOffset>36195</wp:posOffset>
                </wp:positionV>
                <wp:extent cx="1826260" cy="815975"/>
                <wp:effectExtent l="0" t="0" r="0" b="0"/>
                <wp:wrapNone/>
                <wp:docPr id="8" name="Врезка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5560" cy="81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jc w:val="center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 xml:space="preserve">Прием и регистрация </w:t>
                              <w:br/>
                              <w:t xml:space="preserve">документов </w:t>
                              <w:br/>
                              <w:t>(1 день)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5" fillcolor="white" stroked="t" style="position:absolute;margin-left:134.65pt;margin-top:2.85pt;width:143.7pt;height:64.15pt">
                <w10:wrap type="squar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jc w:val="center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 xml:space="preserve">Прием и регистрация </w:t>
                        <w:br/>
                        <w:t xml:space="preserve">документов </w:t>
                        <w:br/>
                        <w:t>(1 день)</w:t>
                      </w:r>
                    </w:p>
                    <w:p>
                      <w:pPr>
                        <w:pStyle w:val="Normal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10">
                <wp:simplePos x="0" y="0"/>
                <wp:positionH relativeFrom="column">
                  <wp:posOffset>5306060</wp:posOffset>
                </wp:positionH>
                <wp:positionV relativeFrom="paragraph">
                  <wp:posOffset>-2479675</wp:posOffset>
                </wp:positionV>
                <wp:extent cx="6985" cy="498475"/>
                <wp:effectExtent l="0" t="0" r="0" b="0"/>
                <wp:wrapNone/>
                <wp:docPr id="10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0" cy="8694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98.45pt,-176.1pt" to="399.2pt,-107.7pt" ID="Изображение1" stroked="t" style="position:absolute">
                <v:stroke color="black" weight="9360" endarrow="block" endarrowwidth="medium" endarrowlength="medium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8">
                <wp:simplePos x="0" y="0"/>
                <wp:positionH relativeFrom="column">
                  <wp:posOffset>881380</wp:posOffset>
                </wp:positionH>
                <wp:positionV relativeFrom="paragraph">
                  <wp:posOffset>115570</wp:posOffset>
                </wp:positionV>
                <wp:extent cx="3702050" cy="914400"/>
                <wp:effectExtent l="0" t="0" r="0" b="0"/>
                <wp:wrapNone/>
                <wp:docPr id="11" name="Врезка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1520" cy="91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>
                                <w:color w:val="00000A"/>
                              </w:rPr>
                              <w:t>Рассмотрение (проверка) заявления и документов, необходимых для предоставления государственной услуги и принятие решения (29 дней)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3" fillcolor="white" stroked="t" style="position:absolute;margin-left:69.4pt;margin-top:9.1pt;width:291.4pt;height:71.9pt">
                <w10:wrap type="squar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jc w:val="center"/>
                        <w:rPr/>
                      </w:pPr>
                      <w:r>
                        <w:rPr>
                          <w:color w:val="00000A"/>
                        </w:rPr>
                        <w:t>Рассмотрение (проверка) заявления и документов, необходимых для предоставления государственной услуги и принятие решения (29 дней)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6">
                <wp:simplePos x="0" y="0"/>
                <wp:positionH relativeFrom="column">
                  <wp:posOffset>2390140</wp:posOffset>
                </wp:positionH>
                <wp:positionV relativeFrom="paragraph">
                  <wp:posOffset>1348105</wp:posOffset>
                </wp:positionV>
                <wp:extent cx="899160" cy="620395"/>
                <wp:effectExtent l="0" t="0" r="0" b="0"/>
                <wp:wrapNone/>
                <wp:docPr id="13" name="Изображение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98560" cy="6192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80.6pt,90.4pt" to="251.3pt,139.1pt" ID="Изображение2" stroked="t" style="position:absolute;flip:x">
                <v:stroke color="black" weight="9360" endarrow="block" endarrowwidth="medium" endarrowlength="medium" joinstyle="miter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7">
                <wp:simplePos x="0" y="0"/>
                <wp:positionH relativeFrom="column">
                  <wp:posOffset>3025775</wp:posOffset>
                </wp:positionH>
                <wp:positionV relativeFrom="paragraph">
                  <wp:posOffset>1619250</wp:posOffset>
                </wp:positionV>
                <wp:extent cx="1467485" cy="568325"/>
                <wp:effectExtent l="0" t="0" r="0" b="0"/>
                <wp:wrapNone/>
                <wp:docPr id="14" name="Изображение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7000" cy="56844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34.1pt,108.15pt" to="349.55pt,152.85pt" ID="Изображение3" stroked="t" style="position:absolute">
                <v:stroke color="black" weight="9360" endarrow="block" endarrowwidth="medium" endarrowlength="medium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5">
                <wp:simplePos x="0" y="0"/>
                <wp:positionH relativeFrom="column">
                  <wp:posOffset>681355</wp:posOffset>
                </wp:positionH>
                <wp:positionV relativeFrom="paragraph">
                  <wp:posOffset>194310</wp:posOffset>
                </wp:positionV>
                <wp:extent cx="1844675" cy="1501775"/>
                <wp:effectExtent l="0" t="0" r="0" b="0"/>
                <wp:wrapNone/>
                <wp:docPr id="15" name="Врезка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3920" cy="150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color w:val="00000A"/>
                              </w:rPr>
                              <w:t>Подготовка уведомления об отказе в принятии решения о подготовке документации по планировке территории и его направление заявителю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4" fillcolor="white" stroked="t" style="position:absolute;margin-left:53.65pt;margin-top:15.3pt;width:145.15pt;height:118.15pt">
                <w10:wrap type="squar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rPr/>
                      </w:pPr>
                      <w:r>
                        <w:rPr>
                          <w:color w:val="00000A"/>
                        </w:rPr>
                        <w:t>Подготовка уведомления об отказе в принятии решения о подготовке документации по планировке территории и его направление заявителю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114935" distR="114935" simplePos="0" locked="0" layoutInCell="1" allowOverlap="1" relativeHeight="11">
                <wp:simplePos x="0" y="0"/>
                <wp:positionH relativeFrom="column">
                  <wp:posOffset>3305175</wp:posOffset>
                </wp:positionH>
                <wp:positionV relativeFrom="paragraph">
                  <wp:posOffset>189230</wp:posOffset>
                </wp:positionV>
                <wp:extent cx="1883410" cy="1511935"/>
                <wp:effectExtent l="0" t="0" r="0" b="0"/>
                <wp:wrapNone/>
                <wp:docPr id="17" name="Врезка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2800" cy="151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>Подготовка постановления о принятии решения о подготовке документации по планировке территории и направление его копии  заявителю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6" fillcolor="white" stroked="t" style="position:absolute;margin-left:260.25pt;margin-top:14.9pt;width:148.2pt;height:118.95pt">
                <w10:wrap type="squar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Подготовка постановления о принятии решения о подготовке документации по планировке территории и направление его копии  заявителю</w:t>
                      </w:r>
                    </w:p>
                    <w:p>
                      <w:pPr>
                        <w:pStyle w:val="Normal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tabs>
          <w:tab w:val="left" w:pos="1234" w:leader="none"/>
        </w:tabs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fill="FFFFFF"/>
        <w:ind w:firstLine="720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spacing w:val="-1"/>
          <w:sz w:val="24"/>
          <w:szCs w:val="24"/>
        </w:rPr>
      </w:r>
    </w:p>
    <w:p>
      <w:pPr>
        <w:pStyle w:val="Normal"/>
        <w:rPr>
          <w:rFonts w:ascii="Times New Roman" w:hAnsi="Times New Roman"/>
          <w:spacing w:val="-1"/>
          <w:sz w:val="24"/>
          <w:szCs w:val="24"/>
        </w:rPr>
      </w:pPr>
      <w:r>
        <w:rPr>
          <w:spacing w:val="-1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exact" w:line="240"/>
        <w:ind w:left="2832" w:firstLine="708"/>
        <w:jc w:val="both"/>
        <w:rPr>
          <w:rFonts w:ascii="Times New Roman" w:hAnsi="Times New Roman" w:cs="Times New Roman;Times"/>
          <w:sz w:val="24"/>
          <w:szCs w:val="24"/>
        </w:rPr>
      </w:pPr>
      <w:r>
        <w:rPr>
          <w:rFonts w:cs="Times New Roman;Times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1"/>
        <w:ind w:left="6379" w:right="-2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cs="Times New Roman;Times" w:ascii="Times New Roman" w:hAnsi="Times New Roman"/>
          <w:sz w:val="24"/>
          <w:szCs w:val="24"/>
        </w:rPr>
        <w:t>Приложение 3</w:t>
      </w:r>
    </w:p>
    <w:p>
      <w:pPr>
        <w:pStyle w:val="ConsPlusTitle"/>
        <w:widowControl w:val="false"/>
        <w:bidi w:val="0"/>
        <w:ind w:left="5272" w:right="0" w:hanging="57"/>
        <w:jc w:val="right"/>
        <w:rPr>
          <w:rFonts w:ascii="Times New Roman" w:hAnsi="Times New Roman"/>
          <w:sz w:val="24"/>
          <w:szCs w:val="24"/>
        </w:rPr>
      </w:pPr>
      <w:r>
        <w:rPr>
          <w:rFonts w:cs="Times New Roman;Times"/>
          <w:b w:val="false"/>
          <w:sz w:val="24"/>
          <w:szCs w:val="24"/>
        </w:rPr>
        <w:t xml:space="preserve">к проекту административного регламента предоставления муниципальной услуги  </w:t>
      </w:r>
    </w:p>
    <w:p>
      <w:pPr>
        <w:pStyle w:val="ConsPlusTitle"/>
        <w:ind w:left="5245" w:firstLine="720"/>
        <w:jc w:val="right"/>
        <w:rPr>
          <w:rFonts w:ascii="Times New Roman" w:hAnsi="Times New Roman" w:cs="Times New Roman;Times"/>
          <w:b w:val="false"/>
          <w:b w:val="false"/>
          <w:sz w:val="24"/>
          <w:szCs w:val="24"/>
        </w:rPr>
      </w:pPr>
      <w:r>
        <w:rPr>
          <w:rFonts w:cs="Times New Roman;Times"/>
          <w:b w:val="false"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 w:cs="Times New Roman;Times"/>
          <w:b/>
          <w:b/>
          <w:sz w:val="24"/>
          <w:szCs w:val="24"/>
        </w:rPr>
      </w:pPr>
      <w:r>
        <w:rPr>
          <w:rFonts w:cs="Times New Roman;Times"/>
          <w:b/>
          <w:sz w:val="24"/>
          <w:szCs w:val="24"/>
        </w:rPr>
      </w:r>
    </w:p>
    <w:p>
      <w:pPr>
        <w:pStyle w:val="Normal"/>
        <w:ind w:firstLine="709"/>
        <w:jc w:val="center"/>
        <w:rPr>
          <w:b/>
          <w:b/>
        </w:rPr>
      </w:pPr>
      <w:r>
        <w:rPr>
          <w:b/>
          <w:sz w:val="24"/>
          <w:szCs w:val="24"/>
        </w:rPr>
        <w:t>Общая информация об администрации Каслинского муниципального района</w:t>
      </w:r>
    </w:p>
    <w:p>
      <w:pPr>
        <w:pStyle w:val="Normal"/>
        <w:ind w:firstLine="709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9974" w:type="dxa"/>
        <w:jc w:val="left"/>
        <w:tblInd w:w="-41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02"/>
        <w:gridCol w:w="4871"/>
      </w:tblGrid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456830, Челябинская область, Каслинский район, город Касли, ул.Ленина, д.55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Челябинская область, Каслинский район, город Касли, ул.Ленина, д.55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/>
            </w:pPr>
            <w:r>
              <w:rPr>
                <w:rStyle w:val="Contactvaluetext"/>
                <w:sz w:val="24"/>
                <w:szCs w:val="24"/>
                <w:lang w:val="en-US"/>
              </w:rPr>
              <w:t>Trol99</w:t>
            </w:r>
            <w:r>
              <w:rPr>
                <w:rStyle w:val="Contactvaluetext"/>
                <w:sz w:val="24"/>
                <w:szCs w:val="24"/>
              </w:rPr>
              <w:t>@mail.ru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для справок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8-351-</w:t>
            </w:r>
            <w:r>
              <w:rPr>
                <w:sz w:val="24"/>
                <w:szCs w:val="24"/>
                <w:lang w:val="en-US"/>
              </w:rPr>
              <w:t>49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22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42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Телефон-автоинформатор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в сети Интернет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http://www. </w:t>
            </w:r>
            <w:r>
              <w:rPr>
                <w:sz w:val="24"/>
                <w:szCs w:val="24"/>
                <w:lang w:val="en-US"/>
              </w:rPr>
              <w:t>kasli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org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и должность главы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Каслинского муниципального района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Колышев Игорь Владиславович</w:t>
            </w:r>
          </w:p>
        </w:tc>
      </w:tr>
    </w:tbl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График работы Администрации Каслинского муниципального района</w:t>
      </w:r>
    </w:p>
    <w:p>
      <w:pPr>
        <w:pStyle w:val="Normal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9974" w:type="dxa"/>
        <w:jc w:val="left"/>
        <w:tblInd w:w="-41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95"/>
        <w:gridCol w:w="3193"/>
        <w:gridCol w:w="3586"/>
      </w:tblGrid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недели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работы (обеденный перерыв)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приема граждан</w:t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08.00–17.00 (13.00-14.00)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08.00–17.00 (13.00-14.00)</w:t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Четверг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Пятница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Суббота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день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Воскресенье</w:t>
            </w:r>
          </w:p>
        </w:tc>
        <w:tc>
          <w:tcPr>
            <w:tcW w:w="3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день</w:t>
            </w:r>
          </w:p>
        </w:tc>
        <w:tc>
          <w:tcPr>
            <w:tcW w:w="3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</w:r>
    </w:p>
    <w:p>
      <w:pPr>
        <w:pStyle w:val="Normal"/>
        <w:ind w:firstLine="709"/>
        <w:jc w:val="center"/>
        <w:rPr>
          <w:b/>
          <w:b/>
        </w:rPr>
      </w:pPr>
      <w:r>
        <w:rPr>
          <w:b/>
          <w:sz w:val="24"/>
          <w:szCs w:val="24"/>
        </w:rPr>
        <w:t>Общая информация об отделе архитектуры и градостроительной деятельности администрации Каслинского муниципального района</w:t>
      </w:r>
    </w:p>
    <w:p>
      <w:pPr>
        <w:pStyle w:val="Normal"/>
        <w:ind w:firstLine="709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9974" w:type="dxa"/>
        <w:jc w:val="left"/>
        <w:tblInd w:w="-41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02"/>
        <w:gridCol w:w="4871"/>
      </w:tblGrid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/>
            </w:pPr>
            <w:r>
              <w:rPr>
                <w:sz w:val="24"/>
                <w:szCs w:val="24"/>
              </w:rPr>
              <w:t>456830, Челябинская область, Каслинский район, город Касли, ул.Ленина, д.55, каб.8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/>
            </w:pPr>
            <w:r>
              <w:rPr>
                <w:sz w:val="24"/>
                <w:szCs w:val="24"/>
              </w:rPr>
              <w:t>Челябинская область, Каслинский район, город Касли, ул.Ленина, д.55, каб.8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/>
            </w:pPr>
            <w:r>
              <w:rPr>
                <w:rStyle w:val="Contactvaluetext"/>
                <w:sz w:val="24"/>
                <w:szCs w:val="24"/>
                <w:lang w:val="en-US"/>
              </w:rPr>
              <w:t>OAiGD</w:t>
            </w:r>
            <w:r>
              <w:rPr>
                <w:rStyle w:val="Contactvaluetext"/>
                <w:sz w:val="24"/>
                <w:szCs w:val="24"/>
              </w:rPr>
              <w:t>@mail.ru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для справок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8-351-</w:t>
            </w:r>
            <w:r>
              <w:rPr>
                <w:sz w:val="24"/>
                <w:szCs w:val="24"/>
                <w:lang w:val="en-US"/>
              </w:rPr>
              <w:t>49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14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64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Телефон-автоинформатор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в сети Интернет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http://www. </w:t>
            </w:r>
            <w:r>
              <w:rPr>
                <w:sz w:val="24"/>
                <w:szCs w:val="24"/>
                <w:lang w:val="en-US"/>
              </w:rPr>
              <w:t>kasli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org</w:t>
            </w:r>
          </w:p>
        </w:tc>
      </w:tr>
      <w:tr>
        <w:trPr/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и должность начальника отдела архитектуры и градостроительной деятельности администрации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Каслинского муниципального района</w:t>
            </w:r>
          </w:p>
        </w:tc>
        <w:tc>
          <w:tcPr>
            <w:tcW w:w="4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Демидова Татьяна Александровна</w:t>
            </w:r>
          </w:p>
        </w:tc>
      </w:tr>
    </w:tbl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firstLine="709"/>
        <w:jc w:val="center"/>
        <w:rPr>
          <w:b/>
          <w:b/>
        </w:rPr>
      </w:pPr>
      <w:r>
        <w:rPr>
          <w:b/>
          <w:sz w:val="24"/>
          <w:szCs w:val="24"/>
        </w:rPr>
        <w:t xml:space="preserve">График работы </w:t>
      </w:r>
    </w:p>
    <w:p>
      <w:pPr>
        <w:pStyle w:val="Normal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Отдела архитектуры и градостроительной деятельности администрации Каслинского муниципального района</w:t>
      </w:r>
    </w:p>
    <w:p>
      <w:pPr>
        <w:pStyle w:val="Normal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9690" w:type="dxa"/>
        <w:jc w:val="left"/>
        <w:tblInd w:w="-41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25"/>
        <w:gridCol w:w="3970"/>
        <w:gridCol w:w="3595"/>
      </w:tblGrid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недели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работы (обеденный перерыв)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приема граждан</w:t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08.00–17.00 (13.00-14.00)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08.00–17.00 (13.00-14.00)</w:t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Нет приема</w:t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Четверг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Пятница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08.00-17.00 (13.00-14.00)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Нет приема</w:t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Суббота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день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Воскресенье</w:t>
            </w:r>
          </w:p>
        </w:tc>
        <w:tc>
          <w:tcPr>
            <w:tcW w:w="3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день</w:t>
            </w:r>
          </w:p>
        </w:tc>
        <w:tc>
          <w:tcPr>
            <w:tcW w:w="3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Общая информация о Муниципальном бюджетном учреждении </w:t>
      </w:r>
      <w:r>
        <w:rPr>
          <w:sz w:val="24"/>
          <w:szCs w:val="24"/>
        </w:rPr>
        <w:t>«Многофункциональный центр предоставления государственных и муниципальных услуг» Каслинского муниципального района</w:t>
      </w:r>
    </w:p>
    <w:tbl>
      <w:tblPr>
        <w:tblW w:w="9847" w:type="dxa"/>
        <w:jc w:val="left"/>
        <w:tblInd w:w="-9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97"/>
        <w:gridCol w:w="4949"/>
      </w:tblGrid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456835, Челябинская область, Каслинский район, город Касли, ул.Лобашова, д.137, пом.1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456830, Челябинская область, Каслинский район, город Касли, ул.Лобашова, д.137, пом.1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kasli@mfc-chelobl.ru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для справок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 (351</w:t>
            </w:r>
            <w:r>
              <w:rPr>
                <w:sz w:val="24"/>
                <w:szCs w:val="24"/>
              </w:rPr>
              <w:t>49</w:t>
            </w:r>
            <w:r>
              <w:rPr>
                <w:sz w:val="24"/>
                <w:szCs w:val="24"/>
                <w:lang w:val="en-US"/>
              </w:rPr>
              <w:t xml:space="preserve">) </w:t>
            </w:r>
            <w:r>
              <w:rPr>
                <w:sz w:val="24"/>
                <w:szCs w:val="24"/>
              </w:rPr>
              <w:t>5-54-05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в сети Интернет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www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mfc-74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руководителя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Коробейникова Елена Николаевна</w:t>
            </w:r>
          </w:p>
        </w:tc>
      </w:tr>
    </w:tbl>
    <w:p>
      <w:pPr>
        <w:pStyle w:val="Normal"/>
        <w:spacing w:lineRule="auto" w:line="36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График работы по приему заявителей</w:t>
      </w:r>
    </w:p>
    <w:tbl>
      <w:tblPr>
        <w:tblW w:w="9847" w:type="dxa"/>
        <w:jc w:val="left"/>
        <w:tblInd w:w="-9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3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97"/>
        <w:gridCol w:w="4949"/>
      </w:tblGrid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Дни недели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 работы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Неприемный день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09:00 - 20:00 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09:00 - 18:00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Четверг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09:00 - 18:00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Пятница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09:00 - 18:00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Суббота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09:00 - 15:00</w:t>
            </w:r>
          </w:p>
        </w:tc>
      </w:tr>
      <w:tr>
        <w:trPr/>
        <w:tc>
          <w:tcPr>
            <w:tcW w:w="4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Воскресенье</w:t>
            </w:r>
          </w:p>
        </w:tc>
        <w:tc>
          <w:tcPr>
            <w:tcW w:w="4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33" w:type="dxa"/>
            </w:tcMar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 день</w:t>
            </w:r>
          </w:p>
        </w:tc>
      </w:tr>
    </w:tbl>
    <w:p>
      <w:pPr>
        <w:pStyle w:val="Normal"/>
        <w:spacing w:lineRule="auto" w:line="180"/>
        <w:ind w:left="-142"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180"/>
        <w:ind w:left="-142"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180"/>
        <w:ind w:left="-142"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180"/>
        <w:ind w:left="-142" w:firstLine="72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701" w:right="455" w:header="0" w:top="567" w:footer="0" w:bottom="567" w:gutter="0"/>
      <w:pgNumType w:fmt="decimal"/>
      <w:formProt w:val="false"/>
      <w:textDirection w:val="lrTb"/>
      <w:docGrid w:type="default" w:linePitch="381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0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HTML Preformatted" w:uiPriority="0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66b4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Heading 1"/>
    <w:basedOn w:val="Normal"/>
    <w:link w:val="10"/>
    <w:uiPriority w:val="99"/>
    <w:qFormat/>
    <w:rsid w:val="00ca66b4"/>
    <w:pPr>
      <w:keepNext/>
      <w:outlineLvl w:val="0"/>
    </w:pPr>
    <w:rPr>
      <w:b/>
      <w:szCs w:val="20"/>
    </w:rPr>
  </w:style>
  <w:style w:type="paragraph" w:styleId="2">
    <w:name w:val="Heading 2"/>
    <w:basedOn w:val="Normal"/>
    <w:qFormat/>
    <w:rsid w:val="00ca66b4"/>
    <w:pPr>
      <w:keepNext/>
      <w:outlineLvl w:val="1"/>
    </w:pPr>
    <w:rPr>
      <w:szCs w:val="20"/>
    </w:rPr>
  </w:style>
  <w:style w:type="paragraph" w:styleId="3">
    <w:name w:val="Heading 3"/>
    <w:basedOn w:val="Normal"/>
    <w:unhideWhenUsed/>
    <w:qFormat/>
    <w:rsid w:val="00e26871"/>
    <w:pPr>
      <w:keepNext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link w:val="40"/>
    <w:qFormat/>
    <w:rsid w:val="00e26871"/>
    <w:pPr>
      <w:keepNext/>
      <w:overflowPunct w:val="false"/>
      <w:jc w:val="center"/>
      <w:textAlignment w:val="baseline"/>
      <w:outlineLvl w:val="3"/>
    </w:pPr>
    <w:rPr>
      <w:shadow/>
      <w:sz w:val="36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9"/>
    <w:qFormat/>
    <w:rsid w:val="00ca66b4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ca66b4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31" w:customStyle="1">
    <w:name w:val="Заголовок 3 Знак"/>
    <w:basedOn w:val="DefaultParagraphFont"/>
    <w:uiPriority w:val="9"/>
    <w:semiHidden/>
    <w:qFormat/>
    <w:rsid w:val="00e26871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4"/>
      <w:szCs w:val="24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e26871"/>
    <w:rPr>
      <w:rFonts w:ascii="Times New Roman" w:hAnsi="Times New Roman" w:eastAsia="Times New Roman" w:cs="Times New Roman"/>
      <w:shadow/>
      <w:sz w:val="36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qFormat/>
    <w:rsid w:val="00ca66b4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1" w:customStyle="1">
    <w:name w:val="Текст выноски Знак"/>
    <w:basedOn w:val="DefaultParagraphFont"/>
    <w:uiPriority w:val="99"/>
    <w:qFormat/>
    <w:rsid w:val="00ca66b4"/>
    <w:rPr>
      <w:rFonts w:ascii="Tahoma" w:hAnsi="Tahoma" w:eastAsia="Times New Roman" w:cs="Tahoma"/>
      <w:sz w:val="16"/>
      <w:szCs w:val="16"/>
      <w:lang w:eastAsia="ru-RU"/>
    </w:rPr>
  </w:style>
  <w:style w:type="character" w:styleId="ConsPlusNormal" w:customStyle="1">
    <w:name w:val="ConsPlusNormal Знак"/>
    <w:link w:val="ConsPlusNormal"/>
    <w:uiPriority w:val="99"/>
    <w:qFormat/>
    <w:locked/>
    <w:rsid w:val="006169aa"/>
    <w:rPr>
      <w:rFonts w:ascii="Arial" w:hAnsi="Arial" w:eastAsia="Times New Roman" w:cs="Arial"/>
      <w:sz w:val="20"/>
      <w:szCs w:val="20"/>
      <w:lang w:eastAsia="ru-RU"/>
    </w:rPr>
  </w:style>
  <w:style w:type="character" w:styleId="Style12" w:customStyle="1">
    <w:name w:val="Основной текст Знак"/>
    <w:basedOn w:val="DefaultParagraphFont"/>
    <w:uiPriority w:val="99"/>
    <w:semiHidden/>
    <w:qFormat/>
    <w:rsid w:val="00e2687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2" w:customStyle="1">
    <w:name w:val="Основной текст 2 Знак"/>
    <w:basedOn w:val="DefaultParagraphFont"/>
    <w:link w:val="22"/>
    <w:uiPriority w:val="99"/>
    <w:semiHidden/>
    <w:qFormat/>
    <w:rsid w:val="00e2687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e2687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Pagenumber">
    <w:name w:val="page number"/>
    <w:basedOn w:val="DefaultParagraphFont"/>
    <w:qFormat/>
    <w:rsid w:val="00e26871"/>
    <w:rPr/>
  </w:style>
  <w:style w:type="character" w:styleId="23" w:customStyle="1">
    <w:name w:val="Основной текст с отступом 2 Знак"/>
    <w:basedOn w:val="DefaultParagraphFont"/>
    <w:link w:val="23"/>
    <w:qFormat/>
    <w:rsid w:val="00e2687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32" w:customStyle="1">
    <w:name w:val="Основной текст с отступом 3 Знак"/>
    <w:basedOn w:val="DefaultParagraphFont"/>
    <w:link w:val="32"/>
    <w:qFormat/>
    <w:rsid w:val="00e2687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qFormat/>
    <w:rsid w:val="00e2687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5" w:customStyle="1">
    <w:name w:val="Подзаголовок Знак"/>
    <w:basedOn w:val="DefaultParagraphFont"/>
    <w:qFormat/>
    <w:rsid w:val="00e26871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TML" w:customStyle="1">
    <w:name w:val="Стандартный HTML Знак"/>
    <w:basedOn w:val="DefaultParagraphFont"/>
    <w:link w:val="HTML"/>
    <w:qFormat/>
    <w:rsid w:val="00e26871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6" w:customStyle="1">
    <w:name w:val="Интернет-ссылка"/>
    <w:uiPriority w:val="99"/>
    <w:rsid w:val="00e26871"/>
    <w:rPr>
      <w:color w:val="0000FF"/>
      <w:u w:val="single"/>
    </w:rPr>
  </w:style>
  <w:style w:type="character" w:styleId="FollowedHyperlink">
    <w:name w:val="FollowedHyperlink"/>
    <w:qFormat/>
    <w:rsid w:val="00e26871"/>
    <w:rPr>
      <w:color w:val="800080"/>
      <w:u w:val="single"/>
    </w:rPr>
  </w:style>
  <w:style w:type="character" w:styleId="33" w:customStyle="1">
    <w:name w:val="Основной текст 3 Знак"/>
    <w:basedOn w:val="DefaultParagraphFont"/>
    <w:link w:val="33"/>
    <w:qFormat/>
    <w:rsid w:val="00e2687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Appleconvertedspace" w:customStyle="1">
    <w:name w:val="apple-converted-space"/>
    <w:basedOn w:val="DefaultParagraphFont"/>
    <w:qFormat/>
    <w:rsid w:val="00e26871"/>
    <w:rPr/>
  </w:style>
  <w:style w:type="character" w:styleId="Contactvaluetext" w:customStyle="1">
    <w:name w:val="contactvaluetext"/>
    <w:basedOn w:val="DefaultParagraphFont"/>
    <w:qFormat/>
    <w:rsid w:val="00314ec5"/>
    <w:rPr/>
  </w:style>
  <w:style w:type="character" w:styleId="Blk" w:customStyle="1">
    <w:name w:val="blk"/>
    <w:uiPriority w:val="99"/>
    <w:qFormat/>
    <w:rsid w:val="006169aa"/>
    <w:rPr/>
  </w:style>
  <w:style w:type="character" w:styleId="ListLabel1" w:customStyle="1">
    <w:name w:val="ListLabel 1"/>
    <w:qFormat/>
    <w:rPr>
      <w:rFonts w:cs="Times New Roman"/>
      <w:color w:val="000000"/>
    </w:rPr>
  </w:style>
  <w:style w:type="character" w:styleId="ListLabel2" w:customStyle="1">
    <w:name w:val="ListLabel 2"/>
    <w:qFormat/>
    <w:rPr>
      <w:rFonts w:cs="Times New Roman"/>
      <w:color w:val="000000"/>
    </w:rPr>
  </w:style>
  <w:style w:type="character" w:styleId="ListLabel3" w:customStyle="1">
    <w:name w:val="ListLabel 3"/>
    <w:qFormat/>
    <w:rPr>
      <w:rFonts w:cs="Times New Roman"/>
    </w:rPr>
  </w:style>
  <w:style w:type="character" w:styleId="ListLabel4" w:customStyle="1">
    <w:name w:val="ListLabel 4"/>
    <w:qFormat/>
    <w:rPr>
      <w:rFonts w:cs="Times New Roman"/>
    </w:rPr>
  </w:style>
  <w:style w:type="character" w:styleId="ListLabel5" w:customStyle="1">
    <w:name w:val="ListLabel 5"/>
    <w:qFormat/>
    <w:rPr>
      <w:rFonts w:cs="Times New Roman"/>
    </w:rPr>
  </w:style>
  <w:style w:type="character" w:styleId="ListLabel6" w:customStyle="1">
    <w:name w:val="ListLabel 6"/>
    <w:qFormat/>
    <w:rPr>
      <w:rFonts w:cs="Times New Roman"/>
    </w:rPr>
  </w:style>
  <w:style w:type="character" w:styleId="ListLabel7" w:customStyle="1">
    <w:name w:val="ListLabel 7"/>
    <w:qFormat/>
    <w:rPr>
      <w:rFonts w:cs="Times New Roman"/>
    </w:rPr>
  </w:style>
  <w:style w:type="character" w:styleId="ListLabel8" w:customStyle="1">
    <w:name w:val="ListLabel 8"/>
    <w:qFormat/>
    <w:rPr>
      <w:rFonts w:cs="Times New Roman"/>
    </w:rPr>
  </w:style>
  <w:style w:type="character" w:styleId="ListLabel9" w:customStyle="1">
    <w:name w:val="ListLabel 9"/>
    <w:qFormat/>
    <w:rPr>
      <w:rFonts w:cs="Times New Roman"/>
    </w:rPr>
  </w:style>
  <w:style w:type="character" w:styleId="ListLabel10" w:customStyle="1">
    <w:name w:val="ListLabel 10"/>
    <w:qFormat/>
    <w:rPr>
      <w:rFonts w:cs="Times New Roman"/>
    </w:rPr>
  </w:style>
  <w:style w:type="character" w:styleId="ListLabel11" w:customStyle="1">
    <w:name w:val="ListLabel 11"/>
    <w:qFormat/>
    <w:rPr>
      <w:rFonts w:cs="Times New Roman"/>
    </w:rPr>
  </w:style>
  <w:style w:type="character" w:styleId="ListLabel12" w:customStyle="1">
    <w:name w:val="ListLabel 12"/>
    <w:qFormat/>
    <w:rPr>
      <w:rFonts w:cs="Times New Roman"/>
    </w:rPr>
  </w:style>
  <w:style w:type="character" w:styleId="ListLabel13" w:customStyle="1">
    <w:name w:val="ListLabel 13"/>
    <w:qFormat/>
    <w:rPr>
      <w:rFonts w:cs="Times New Roman"/>
    </w:rPr>
  </w:style>
  <w:style w:type="character" w:styleId="ListLabel14" w:customStyle="1">
    <w:name w:val="ListLabel 14"/>
    <w:qFormat/>
    <w:rPr>
      <w:rFonts w:cs="Times New Roman"/>
    </w:rPr>
  </w:style>
  <w:style w:type="character" w:styleId="ListLabel15" w:customStyle="1">
    <w:name w:val="ListLabel 15"/>
    <w:qFormat/>
    <w:rPr>
      <w:rFonts w:cs="Times New Roman"/>
    </w:rPr>
  </w:style>
  <w:style w:type="character" w:styleId="ListLabel16" w:customStyle="1">
    <w:name w:val="ListLabel 16"/>
    <w:qFormat/>
    <w:rPr>
      <w:rFonts w:cs="Times New Roman"/>
    </w:rPr>
  </w:style>
  <w:style w:type="character" w:styleId="ListLabel17" w:customStyle="1">
    <w:name w:val="ListLabel 17"/>
    <w:qFormat/>
    <w:rPr>
      <w:rFonts w:cs="Times New Roman"/>
    </w:rPr>
  </w:style>
  <w:style w:type="character" w:styleId="ListLabel18" w:customStyle="1">
    <w:name w:val="ListLabel 18"/>
    <w:qFormat/>
    <w:rPr>
      <w:rFonts w:cs="Times New Roman"/>
    </w:rPr>
  </w:style>
  <w:style w:type="character" w:styleId="ListLabel19" w:customStyle="1">
    <w:name w:val="ListLabel 19"/>
    <w:qFormat/>
    <w:rPr>
      <w:rFonts w:cs="Times New Roman"/>
    </w:rPr>
  </w:style>
  <w:style w:type="character" w:styleId="ListLabel20" w:customStyle="1">
    <w:name w:val="ListLabel 20"/>
    <w:qFormat/>
    <w:rPr>
      <w:rFonts w:cs="Times New Roman"/>
    </w:rPr>
  </w:style>
  <w:style w:type="character" w:styleId="ListLabel21" w:customStyle="1">
    <w:name w:val="ListLabel 21"/>
    <w:qFormat/>
    <w:rPr>
      <w:rFonts w:cs="Times New Roman"/>
    </w:rPr>
  </w:style>
  <w:style w:type="character" w:styleId="ListLabel22" w:customStyle="1">
    <w:name w:val="ListLabel 22"/>
    <w:qFormat/>
    <w:rPr>
      <w:rFonts w:cs="Times New Roman"/>
    </w:rPr>
  </w:style>
  <w:style w:type="character" w:styleId="ListLabel23" w:customStyle="1">
    <w:name w:val="ListLabel 23"/>
    <w:qFormat/>
    <w:rPr>
      <w:rFonts w:cs="Times New Roman"/>
    </w:rPr>
  </w:style>
  <w:style w:type="character" w:styleId="ListLabel24" w:customStyle="1">
    <w:name w:val="ListLabel 24"/>
    <w:qFormat/>
    <w:rPr>
      <w:rFonts w:cs="Times New Roman"/>
    </w:rPr>
  </w:style>
  <w:style w:type="character" w:styleId="ListLabel25" w:customStyle="1">
    <w:name w:val="ListLabel 25"/>
    <w:qFormat/>
    <w:rPr>
      <w:rFonts w:cs="Times New Roman"/>
    </w:rPr>
  </w:style>
  <w:style w:type="character" w:styleId="ListLabel26" w:customStyle="1">
    <w:name w:val="ListLabel 26"/>
    <w:qFormat/>
    <w:rPr>
      <w:rFonts w:cs="Times New Roman"/>
    </w:rPr>
  </w:style>
  <w:style w:type="character" w:styleId="ListLabel27" w:customStyle="1">
    <w:name w:val="ListLabel 27"/>
    <w:qFormat/>
    <w:rPr>
      <w:rFonts w:cs="Times New Roman"/>
    </w:rPr>
  </w:style>
  <w:style w:type="character" w:styleId="ListLabel28" w:customStyle="1">
    <w:name w:val="ListLabel 28"/>
    <w:qFormat/>
    <w:rPr>
      <w:rFonts w:cs="Times New Roman"/>
    </w:rPr>
  </w:style>
  <w:style w:type="character" w:styleId="ListLabel29" w:customStyle="1">
    <w:name w:val="ListLabel 29"/>
    <w:qFormat/>
    <w:rPr>
      <w:rFonts w:cs="Times New Roman"/>
    </w:rPr>
  </w:style>
  <w:style w:type="character" w:styleId="ListLabel30" w:customStyle="1">
    <w:name w:val="ListLabel 30"/>
    <w:qFormat/>
    <w:rPr>
      <w:rFonts w:cs="Times New Roman"/>
    </w:rPr>
  </w:style>
  <w:style w:type="character" w:styleId="ListLabel31" w:customStyle="1">
    <w:name w:val="ListLabel 31"/>
    <w:qFormat/>
    <w:rPr>
      <w:rFonts w:cs="Times New Roman"/>
    </w:rPr>
  </w:style>
  <w:style w:type="character" w:styleId="ListLabel32" w:customStyle="1">
    <w:name w:val="ListLabel 32"/>
    <w:qFormat/>
    <w:rPr>
      <w:rFonts w:cs="Times New Roman"/>
    </w:rPr>
  </w:style>
  <w:style w:type="character" w:styleId="ListLabel33" w:customStyle="1">
    <w:name w:val="ListLabel 33"/>
    <w:qFormat/>
    <w:rPr>
      <w:rFonts w:cs="Times New Roman"/>
    </w:rPr>
  </w:style>
  <w:style w:type="character" w:styleId="ListLabel34" w:customStyle="1">
    <w:name w:val="ListLabel 34"/>
    <w:qFormat/>
    <w:rPr>
      <w:rFonts w:cs="Times New Roman"/>
    </w:rPr>
  </w:style>
  <w:style w:type="character" w:styleId="ListLabel35" w:customStyle="1">
    <w:name w:val="ListLabel 35"/>
    <w:qFormat/>
    <w:rPr>
      <w:rFonts w:cs="Times New Roman"/>
    </w:rPr>
  </w:style>
  <w:style w:type="character" w:styleId="ListLabel36" w:customStyle="1">
    <w:name w:val="ListLabel 36"/>
    <w:qFormat/>
    <w:rPr>
      <w:rFonts w:cs="Times New Roman"/>
    </w:rPr>
  </w:style>
  <w:style w:type="character" w:styleId="5">
    <w:name w:val="Основной текст (5) + Не полужирный"/>
    <w:qFormat/>
    <w:rPr>
      <w:sz w:val="27"/>
      <w:shd w:fill="FFFFFF" w:val="clear"/>
    </w:rPr>
  </w:style>
  <w:style w:type="paragraph" w:styleId="Style17" w:customStyle="1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unhideWhenUsed/>
    <w:rsid w:val="00e26871"/>
    <w:pPr>
      <w:spacing w:before="0" w:after="12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Style22">
    <w:name w:val="Body Text Indent"/>
    <w:basedOn w:val="Normal"/>
    <w:rsid w:val="00ca66b4"/>
    <w:pPr>
      <w:spacing w:before="0" w:after="120"/>
      <w:ind w:left="283" w:hanging="0"/>
    </w:pPr>
    <w:rPr>
      <w:szCs w:val="20"/>
    </w:rPr>
  </w:style>
  <w:style w:type="paragraph" w:styleId="BalloonText">
    <w:name w:val="Balloon Text"/>
    <w:basedOn w:val="Normal"/>
    <w:uiPriority w:val="99"/>
    <w:unhideWhenUsed/>
    <w:qFormat/>
    <w:rsid w:val="00ca66b4"/>
    <w:pPr/>
    <w:rPr>
      <w:rFonts w:ascii="Tahoma" w:hAnsi="Tahoma" w:cs="Tahoma"/>
      <w:sz w:val="16"/>
      <w:szCs w:val="16"/>
    </w:rPr>
  </w:style>
  <w:style w:type="paragraph" w:styleId="ConsPlusNormal1" w:customStyle="1">
    <w:name w:val="ConsPlusNormal"/>
    <w:uiPriority w:val="99"/>
    <w:qFormat/>
    <w:rsid w:val="00e2687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link w:val="21"/>
    <w:unhideWhenUsed/>
    <w:qFormat/>
    <w:rsid w:val="00e26871"/>
    <w:pPr>
      <w:spacing w:lineRule="auto" w:line="480" w:before="0" w:after="120"/>
    </w:pPr>
    <w:rPr/>
  </w:style>
  <w:style w:type="paragraph" w:styleId="211" w:customStyle="1">
    <w:name w:val="Основной текст 21"/>
    <w:basedOn w:val="Normal"/>
    <w:qFormat/>
    <w:rsid w:val="00e26871"/>
    <w:pPr>
      <w:overflowPunct w:val="false"/>
      <w:ind w:right="850" w:hanging="0"/>
      <w:textAlignment w:val="baseline"/>
    </w:pPr>
    <w:rPr>
      <w:sz w:val="28"/>
      <w:szCs w:val="20"/>
    </w:rPr>
  </w:style>
  <w:style w:type="paragraph" w:styleId="Style23">
    <w:name w:val="Header"/>
    <w:basedOn w:val="Normal"/>
    <w:uiPriority w:val="99"/>
    <w:rsid w:val="00e26871"/>
    <w:pPr>
      <w:tabs>
        <w:tab w:val="center" w:pos="4677" w:leader="none"/>
        <w:tab w:val="right" w:pos="9355" w:leader="none"/>
      </w:tabs>
      <w:overflowPunct w:val="false"/>
      <w:textAlignment w:val="baseline"/>
    </w:pPr>
    <w:rPr>
      <w:sz w:val="28"/>
      <w:szCs w:val="20"/>
    </w:rPr>
  </w:style>
  <w:style w:type="paragraph" w:styleId="212" w:customStyle="1">
    <w:name w:val="Основной текст с отступом 21"/>
    <w:basedOn w:val="Normal"/>
    <w:qFormat/>
    <w:rsid w:val="00e26871"/>
    <w:pPr>
      <w:overflowPunct w:val="false"/>
      <w:ind w:firstLine="709"/>
      <w:jc w:val="both"/>
      <w:textAlignment w:val="baseline"/>
    </w:pPr>
    <w:rPr>
      <w:sz w:val="28"/>
      <w:szCs w:val="20"/>
    </w:rPr>
  </w:style>
  <w:style w:type="paragraph" w:styleId="BodyTextIndent2">
    <w:name w:val="Body Text Indent 2"/>
    <w:basedOn w:val="Normal"/>
    <w:qFormat/>
    <w:rsid w:val="00e26871"/>
    <w:pPr>
      <w:overflowPunct w:val="false"/>
      <w:ind w:firstLine="540"/>
      <w:jc w:val="both"/>
      <w:textAlignment w:val="baseline"/>
    </w:pPr>
    <w:rPr>
      <w:sz w:val="28"/>
      <w:szCs w:val="20"/>
    </w:rPr>
  </w:style>
  <w:style w:type="paragraph" w:styleId="12" w:customStyle="1">
    <w:name w:val="Цитата1"/>
    <w:basedOn w:val="Normal"/>
    <w:qFormat/>
    <w:rsid w:val="00e26871"/>
    <w:pPr>
      <w:overflowPunct w:val="false"/>
      <w:ind w:left="1134" w:right="850" w:hanging="0"/>
      <w:textAlignment w:val="baseline"/>
    </w:pPr>
    <w:rPr>
      <w:sz w:val="28"/>
      <w:szCs w:val="20"/>
    </w:rPr>
  </w:style>
  <w:style w:type="paragraph" w:styleId="BodyTextIndent3">
    <w:name w:val="Body Text Indent 3"/>
    <w:basedOn w:val="Normal"/>
    <w:link w:val="31"/>
    <w:qFormat/>
    <w:rsid w:val="00e26871"/>
    <w:pPr>
      <w:overflowPunct w:val="false"/>
      <w:ind w:firstLine="900"/>
      <w:jc w:val="both"/>
      <w:textAlignment w:val="baseline"/>
    </w:pPr>
    <w:rPr>
      <w:sz w:val="28"/>
      <w:szCs w:val="20"/>
    </w:rPr>
  </w:style>
  <w:style w:type="paragraph" w:styleId="Style24">
    <w:name w:val="Footer"/>
    <w:basedOn w:val="Normal"/>
    <w:uiPriority w:val="99"/>
    <w:rsid w:val="00e26871"/>
    <w:pPr>
      <w:tabs>
        <w:tab w:val="center" w:pos="4677" w:leader="none"/>
        <w:tab w:val="right" w:pos="9355" w:leader="none"/>
      </w:tabs>
      <w:overflowPunct w:val="false"/>
      <w:textAlignment w:val="baseline"/>
    </w:pPr>
    <w:rPr>
      <w:sz w:val="28"/>
      <w:szCs w:val="20"/>
    </w:rPr>
  </w:style>
  <w:style w:type="paragraph" w:styleId="Style25">
    <w:name w:val="Subtitle"/>
    <w:basedOn w:val="Normal"/>
    <w:qFormat/>
    <w:rsid w:val="00e26871"/>
    <w:pPr/>
    <w:rPr>
      <w:sz w:val="28"/>
    </w:rPr>
  </w:style>
  <w:style w:type="paragraph" w:styleId="HTMLPreformatted">
    <w:name w:val="HTML Preformatted"/>
    <w:basedOn w:val="Normal"/>
    <w:qFormat/>
    <w:rsid w:val="00e26871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ConsPlusTitle" w:customStyle="1">
    <w:name w:val="ConsPlusTitle"/>
    <w:uiPriority w:val="99"/>
    <w:qFormat/>
    <w:rsid w:val="00e26871"/>
    <w:pPr>
      <w:widowControl w:val="false"/>
      <w:bidi w:val="0"/>
      <w:jc w:val="left"/>
    </w:pPr>
    <w:rPr>
      <w:rFonts w:ascii="Times New Roman" w:hAnsi="Times New Roman" w:eastAsia="Times New Roman" w:cs="Times New Roman"/>
      <w:b/>
      <w:bCs/>
      <w:color w:val="00000A"/>
      <w:sz w:val="24"/>
      <w:szCs w:val="24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e26871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sz w:val="24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e26871"/>
    <w:pPr>
      <w:widowControl w:val="false"/>
      <w:bidi w:val="0"/>
      <w:jc w:val="left"/>
    </w:pPr>
    <w:rPr>
      <w:rFonts w:ascii="Arial" w:hAnsi="Arial" w:eastAsia="Times New Roman" w:cs="Arial"/>
      <w:color w:val="00000A"/>
      <w:sz w:val="24"/>
      <w:szCs w:val="20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e26871"/>
    <w:pPr>
      <w:ind w:left="720" w:hanging="0"/>
    </w:pPr>
    <w:rPr/>
  </w:style>
  <w:style w:type="paragraph" w:styleId="ConsTitle" w:customStyle="1">
    <w:name w:val="ConsTitle"/>
    <w:qFormat/>
    <w:rsid w:val="00e26871"/>
    <w:pPr>
      <w:widowControl w:val="false"/>
      <w:bidi w:val="0"/>
      <w:ind w:right="19772" w:hanging="0"/>
      <w:jc w:val="left"/>
    </w:pPr>
    <w:rPr>
      <w:rFonts w:ascii="Arial" w:hAnsi="Arial" w:eastAsia="Calibri" w:cs="Arial"/>
      <w:b/>
      <w:bCs/>
      <w:color w:val="00000A"/>
      <w:sz w:val="16"/>
      <w:szCs w:val="16"/>
      <w:lang w:val="ru-RU" w:eastAsia="ru-RU" w:bidi="ar-SA"/>
    </w:rPr>
  </w:style>
  <w:style w:type="paragraph" w:styleId="BodyText3">
    <w:name w:val="Body Text 3"/>
    <w:basedOn w:val="Normal"/>
    <w:qFormat/>
    <w:rsid w:val="00e26871"/>
    <w:pPr>
      <w:overflowPunct w:val="false"/>
      <w:spacing w:before="0" w:after="120"/>
      <w:textAlignment w:val="baseline"/>
    </w:pPr>
    <w:rPr>
      <w:sz w:val="16"/>
      <w:szCs w:val="16"/>
    </w:rPr>
  </w:style>
  <w:style w:type="paragraph" w:styleId="NormalWeb">
    <w:name w:val="Normal (Web)"/>
    <w:basedOn w:val="Normal"/>
    <w:unhideWhenUsed/>
    <w:qFormat/>
    <w:rsid w:val="00e26871"/>
    <w:pPr>
      <w:spacing w:beforeAutospacing="1" w:afterAutospacing="1"/>
    </w:pPr>
    <w:rPr/>
  </w:style>
  <w:style w:type="paragraph" w:styleId="Unip" w:customStyle="1">
    <w:name w:val="unip"/>
    <w:basedOn w:val="Normal"/>
    <w:qFormat/>
    <w:rsid w:val="00e26871"/>
    <w:pPr>
      <w:spacing w:beforeAutospacing="1" w:afterAutospacing="1"/>
    </w:pPr>
    <w:rPr/>
  </w:style>
  <w:style w:type="paragraph" w:styleId="ConsPlusDocList" w:customStyle="1">
    <w:name w:val="ConsPlusDocList"/>
    <w:uiPriority w:val="99"/>
    <w:qFormat/>
    <w:rsid w:val="006169aa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sz w:val="24"/>
      <w:szCs w:val="20"/>
      <w:lang w:val="ru-RU" w:eastAsia="ru-RU" w:bidi="ar-SA"/>
    </w:rPr>
  </w:style>
  <w:style w:type="paragraph" w:styleId="ConsPlusTitlePage" w:customStyle="1">
    <w:name w:val="ConsPlusTitlePage"/>
    <w:uiPriority w:val="99"/>
    <w:qFormat/>
    <w:rsid w:val="006169aa"/>
    <w:pPr>
      <w:widowControl w:val="false"/>
      <w:bidi w:val="0"/>
      <w:jc w:val="left"/>
    </w:pPr>
    <w:rPr>
      <w:rFonts w:ascii="Tahoma" w:hAnsi="Tahoma" w:eastAsia="Times New Roman" w:cs="Tahoma"/>
      <w:color w:val="00000A"/>
      <w:sz w:val="24"/>
      <w:szCs w:val="20"/>
      <w:lang w:val="ru-RU" w:eastAsia="ru-RU" w:bidi="ar-SA"/>
    </w:rPr>
  </w:style>
  <w:style w:type="paragraph" w:styleId="ConsPlusJurTerm" w:customStyle="1">
    <w:name w:val="ConsPlusJurTerm"/>
    <w:uiPriority w:val="99"/>
    <w:qFormat/>
    <w:rsid w:val="006169aa"/>
    <w:pPr>
      <w:widowControl w:val="false"/>
      <w:bidi w:val="0"/>
      <w:jc w:val="left"/>
    </w:pPr>
    <w:rPr>
      <w:rFonts w:ascii="Tahoma" w:hAnsi="Tahoma" w:eastAsia="Times New Roman" w:cs="Tahoma"/>
      <w:color w:val="00000A"/>
      <w:sz w:val="26"/>
      <w:szCs w:val="26"/>
      <w:lang w:val="ru-RU" w:eastAsia="ru-RU" w:bidi="ar-SA"/>
    </w:rPr>
  </w:style>
  <w:style w:type="paragraph" w:styleId="Punct" w:customStyle="1">
    <w:name w:val="punct"/>
    <w:basedOn w:val="Normal"/>
    <w:uiPriority w:val="99"/>
    <w:qFormat/>
    <w:rsid w:val="006169aa"/>
    <w:pPr>
      <w:spacing w:lineRule="auto" w:line="360"/>
      <w:jc w:val="both"/>
    </w:pPr>
    <w:rPr>
      <w:sz w:val="26"/>
      <w:szCs w:val="26"/>
    </w:rPr>
  </w:style>
  <w:style w:type="paragraph" w:styleId="Subpunct" w:customStyle="1">
    <w:name w:val="subpunct"/>
    <w:basedOn w:val="Normal"/>
    <w:uiPriority w:val="99"/>
    <w:qFormat/>
    <w:rsid w:val="006169aa"/>
    <w:pPr>
      <w:tabs>
        <w:tab w:val="left" w:pos="1631" w:leader="none"/>
      </w:tabs>
      <w:spacing w:lineRule="auto" w:line="360"/>
      <w:ind w:left="780" w:hanging="360"/>
      <w:jc w:val="both"/>
    </w:pPr>
    <w:rPr>
      <w:sz w:val="26"/>
      <w:szCs w:val="26"/>
      <w:lang w:val="en-US"/>
    </w:rPr>
  </w:style>
  <w:style w:type="paragraph" w:styleId="Style26" w:customStyle="1">
    <w:name w:val="Содержимое врезки"/>
    <w:basedOn w:val="Normal"/>
    <w:qFormat/>
    <w:pPr/>
    <w:rPr/>
  </w:style>
  <w:style w:type="paragraph" w:styleId="Style27" w:customStyle="1">
    <w:name w:val="Содержимое таблицы"/>
    <w:basedOn w:val="Normal"/>
    <w:qFormat/>
    <w:pPr>
      <w:suppressLineNumbers/>
    </w:pPr>
    <w:rPr/>
  </w:style>
  <w:style w:type="paragraph" w:styleId="EndnoteSymbol">
    <w:name w:val="Endnote Symbol"/>
    <w:basedOn w:val="Normal"/>
    <w:qFormat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mfc-74.ru/" TargetMode="External"/><Relationship Id="rId4" Type="http://schemas.openxmlformats.org/officeDocument/2006/relationships/hyperlink" Target="consultantplus://offline/ref=8E48E68A1FA25F53E29AE3857FDA4A7855D9F615F76F152D0D9175A2718FAB64A528657F0868E818T3eBL" TargetMode="External"/><Relationship Id="rId5" Type="http://schemas.openxmlformats.org/officeDocument/2006/relationships/hyperlink" Target="consultantplus://offline/ref=1BDB994723FE8A2A5C2A977E5B1A6D0FD52D014751949B3CE3C7C1EF552676952840729519EFF3B4O6h3I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Application>LibreOffice/5.2.6.2$Windows_x86 LibreOffice_project/a3100ed2409ebf1c212f5048fbe377c281438fdc</Application>
  <Pages>15</Pages>
  <Words>4236</Words>
  <Characters>33904</Characters>
  <CharactersWithSpaces>38887</CharactersWithSpaces>
  <Paragraphs>386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2017-03-27T07:33:00Z</dcterms:created>
  <dc:creator>Шеф</dc:creator>
  <dc:description/>
  <dc:language>ru-RU</dc:language>
  <cp:lastModifiedBy/>
  <cp:lastPrinted>2017-08-31T12:52:51Z</cp:lastPrinted>
  <dcterms:modified xsi:type="dcterms:W3CDTF">2017-09-12T16:09:27Z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